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08EB0" w14:textId="77777777" w:rsidR="00212113" w:rsidRPr="0080623F" w:rsidRDefault="00212113">
      <w:r w:rsidRPr="0080623F">
        <w:t>Robi Kroflič</w:t>
      </w:r>
    </w:p>
    <w:p w14:paraId="356ED180" w14:textId="370618AB" w:rsidR="00916CDA" w:rsidRPr="0080623F" w:rsidRDefault="00916CDA" w:rsidP="00E25225">
      <w:pPr>
        <w:pStyle w:val="Naslov1"/>
      </w:pPr>
      <w:r w:rsidRPr="0080623F">
        <w:t xml:space="preserve">Kako </w:t>
      </w:r>
      <w:r w:rsidR="006A77EC" w:rsidRPr="0080623F">
        <w:t xml:space="preserve">(naj) </w:t>
      </w:r>
      <w:r w:rsidRPr="0080623F">
        <w:t>se na duševne stiske in vedenjske probleme odziva naša šola?</w:t>
      </w:r>
    </w:p>
    <w:p w14:paraId="01B74650" w14:textId="77777777" w:rsidR="00720DF7" w:rsidRPr="0080623F" w:rsidRDefault="00720DF7" w:rsidP="00E25225">
      <w:pPr>
        <w:pStyle w:val="Naslov2"/>
      </w:pPr>
      <w:r w:rsidRPr="0080623F">
        <w:t xml:space="preserve">Uvod </w:t>
      </w:r>
    </w:p>
    <w:p w14:paraId="6F110AE8" w14:textId="1737AB18" w:rsidR="00720DF7" w:rsidRPr="0080623F" w:rsidRDefault="00720DF7" w:rsidP="00720DF7">
      <w:r w:rsidRPr="0080623F">
        <w:t xml:space="preserve">Šola danes pomeni eno ključnih življenjskih okolij otrok in mladostnikov, ne le zaradi količine časa, ki ga preživijo v njej, ampak tudi zato, ker je za mnoge otroke in mladostnike v urbanih okoljih edini življenjski prostor </w:t>
      </w:r>
      <w:r w:rsidR="00E25225" w:rsidRPr="0080623F">
        <w:t xml:space="preserve">zunaj </w:t>
      </w:r>
      <w:r w:rsidRPr="0080623F">
        <w:t xml:space="preserve">ožjega družinskega </w:t>
      </w:r>
      <w:r w:rsidR="00C84883" w:rsidRPr="0080623F">
        <w:t>kroga</w:t>
      </w:r>
      <w:r w:rsidRPr="0080623F">
        <w:t xml:space="preserve">. V njem se onkraj neposrednega nadzora staršev srečujejo z vrstniki in odraslimi ter v odnosih z njimi razvijajo svoje osebnostne potenciale </w:t>
      </w:r>
      <w:r w:rsidR="00C84883" w:rsidRPr="0080623F">
        <w:t>in</w:t>
      </w:r>
      <w:r w:rsidRPr="0080623F">
        <w:t xml:space="preserve"> se formirajo v samostojne osebe. Odnosi tvorijo – podobno kot temna snov v vesolju – jedro vzgojnega delovanja</w:t>
      </w:r>
      <w:r w:rsidR="00E82645" w:rsidRPr="0080623F">
        <w:rPr>
          <w:rStyle w:val="Sprotnaopomba-sklic"/>
        </w:rPr>
        <w:footnoteReference w:id="2"/>
      </w:r>
      <w:r w:rsidRPr="0080623F">
        <w:t xml:space="preserve"> in dejavnikov stabilnega duševnega razvoja</w:t>
      </w:r>
      <w:r w:rsidR="00E25225" w:rsidRPr="0080623F">
        <w:t>.</w:t>
      </w:r>
      <w:r w:rsidR="00E82645" w:rsidRPr="0080623F">
        <w:rPr>
          <w:rStyle w:val="Sprotnaopomba-sklic"/>
        </w:rPr>
        <w:footnoteReference w:id="3"/>
      </w:r>
      <w:r w:rsidRPr="0080623F">
        <w:t xml:space="preserve"> </w:t>
      </w:r>
      <w:r w:rsidR="00155A2E" w:rsidRPr="0080623F">
        <w:t>»Vesolje« v tej metafori seveda predstavlja okolje šolske skupnosti in lokalnega okolja.</w:t>
      </w:r>
    </w:p>
    <w:p w14:paraId="7BDC47B0" w14:textId="65781A22" w:rsidR="00720DF7" w:rsidRPr="0080623F" w:rsidRDefault="00720DF7" w:rsidP="00720DF7">
      <w:r w:rsidRPr="0080623F">
        <w:t xml:space="preserve">Žal raziskave kažejo, da </w:t>
      </w:r>
      <w:r w:rsidR="00C84883" w:rsidRPr="0080623F">
        <w:t>pri</w:t>
      </w:r>
      <w:r w:rsidRPr="0080623F">
        <w:t xml:space="preserve"> nas otroci in mladostniki šolo doživljajo kot vir stresa, nekakovostnih odnosov in kljub ponudbi številnih dejavnosti (s področja kulture, športa itn.) zelo nizko ocenjujejo možnost participacije pri sprejemanju odločitev v zvezi s svojim življenjem</w:t>
      </w:r>
      <w:r w:rsidR="00E25225" w:rsidRPr="0080623F">
        <w:t>.</w:t>
      </w:r>
      <w:r w:rsidR="00E82645" w:rsidRPr="0080623F">
        <w:rPr>
          <w:rStyle w:val="Sprotnaopomba-sklic"/>
        </w:rPr>
        <w:footnoteReference w:id="4"/>
      </w:r>
      <w:r w:rsidRPr="0080623F">
        <w:t xml:space="preserve"> Hkrati v šolskem okolju beležimo porast zaznavnih oblik duševnih stisk in (</w:t>
      </w:r>
      <w:proofErr w:type="spellStart"/>
      <w:r w:rsidRPr="0080623F">
        <w:t>medvrstniškega</w:t>
      </w:r>
      <w:proofErr w:type="spellEnd"/>
      <w:r w:rsidRPr="0080623F">
        <w:t>) nasilja, kar v prosvetnih politikah povzroča naraščajočo skrb za kurativne ukrepe – psihoterapevtske za pomoč pri razreševanju duševnih stisk in disciplinske za odzivanje na nasilje. Osnovna vzgojna vloga šole se ponovno potiska v ozadje, tako v odnosu do storilnostnih izobraževalnih ciljev kot v odnosu do zaščite otrok in mladostnikov ter njihove duševne stabilnosti.</w:t>
      </w:r>
    </w:p>
    <w:p w14:paraId="4CB720F3" w14:textId="55F1A5EC" w:rsidR="00720DF7" w:rsidRPr="0080623F" w:rsidRDefault="00720DF7" w:rsidP="00720DF7">
      <w:r w:rsidRPr="0080623F">
        <w:t xml:space="preserve">Vzgojno vlogo šole razumem kot področje naravnih podpornih dejavnikov duševnega zdravja v šolskem okolju, </w:t>
      </w:r>
      <w:r w:rsidR="00916CDA" w:rsidRPr="0080623F">
        <w:t xml:space="preserve">hkrati pa kot problematično ocenjujem intenco, da se v strateških dokumentih s področja razvoja šolstva in </w:t>
      </w:r>
      <w:proofErr w:type="spellStart"/>
      <w:r w:rsidR="00916CDA" w:rsidRPr="0080623F">
        <w:t>kurikularne</w:t>
      </w:r>
      <w:proofErr w:type="spellEnd"/>
      <w:r w:rsidR="00916CDA" w:rsidRPr="0080623F">
        <w:t xml:space="preserve"> prenove termin vzgoja in vzgojni dejavniki nadomešča </w:t>
      </w:r>
      <w:r w:rsidR="009210BF" w:rsidRPr="0080623F">
        <w:t>s psihološko-medicinskimi pojmi, kot so »skrb za duševno, telesno in socialno dobrobit«</w:t>
      </w:r>
      <w:r w:rsidR="00EA543F" w:rsidRPr="0080623F">
        <w:rPr>
          <w:rStyle w:val="Sprotnaopomba-sklic"/>
        </w:rPr>
        <w:footnoteReference w:id="5"/>
      </w:r>
      <w:r w:rsidR="009210BF" w:rsidRPr="0080623F">
        <w:t xml:space="preserve"> </w:t>
      </w:r>
      <w:r w:rsidR="009210BF" w:rsidRPr="0080623F">
        <w:rPr>
          <w:rFonts w:cstheme="minorHAnsi"/>
        </w:rPr>
        <w:t>oziroma »</w:t>
      </w:r>
      <w:r w:rsidR="009210BF" w:rsidRPr="0080623F">
        <w:t>psihosocialni razvoj otroka«</w:t>
      </w:r>
      <w:r w:rsidR="00E25225" w:rsidRPr="0080623F">
        <w:t>.</w:t>
      </w:r>
      <w:r w:rsidR="00EA543F" w:rsidRPr="0080623F">
        <w:rPr>
          <w:rStyle w:val="Sprotnaopomba-sklic"/>
        </w:rPr>
        <w:footnoteReference w:id="6"/>
      </w:r>
      <w:r w:rsidR="009210BF" w:rsidRPr="0080623F">
        <w:t xml:space="preserve"> Z</w:t>
      </w:r>
      <w:r w:rsidRPr="0080623F">
        <w:t xml:space="preserve">a kakovost šole </w:t>
      </w:r>
      <w:r w:rsidR="009210BF" w:rsidRPr="0080623F">
        <w:t xml:space="preserve">je </w:t>
      </w:r>
      <w:r w:rsidRPr="0080623F">
        <w:t>ključn</w:t>
      </w:r>
      <w:r w:rsidR="00E25225" w:rsidRPr="0080623F">
        <w:t>o</w:t>
      </w:r>
      <w:r w:rsidRPr="0080623F">
        <w:t xml:space="preserve">, da natančneje opredelimo kriterije kakovostne vzgoje </w:t>
      </w:r>
      <w:r w:rsidR="00832B96" w:rsidRPr="0080623F">
        <w:t>in vzgojo v duhu humanistične tradicije jasno razloči</w:t>
      </w:r>
      <w:r w:rsidR="00CA4EAE" w:rsidRPr="0080623F">
        <w:t>mo</w:t>
      </w:r>
      <w:r w:rsidR="00832B96" w:rsidRPr="0080623F">
        <w:t xml:space="preserve"> od disciplinskih odzivov na nedopustno vedenje in socializacijskih prizadevanj za formiranje posameznika v duhu </w:t>
      </w:r>
      <w:r w:rsidR="00832B96" w:rsidRPr="0080623F">
        <w:lastRenderedPageBreak/>
        <w:t>prilagajanja družbenoekonomskim zahtevam</w:t>
      </w:r>
      <w:r w:rsidR="008F6EAF" w:rsidRPr="0080623F">
        <w:rPr>
          <w:rStyle w:val="Sprotnaopomba-sklic"/>
        </w:rPr>
        <w:footnoteReference w:id="7"/>
      </w:r>
      <w:r w:rsidR="009210BF" w:rsidRPr="0080623F">
        <w:t xml:space="preserve"> ter od zagotavljanja specializirane psihoterapevtske pomoči za otroke oziroma mladostnike z resnimi duševnimi motnjami</w:t>
      </w:r>
      <w:r w:rsidR="00832B96" w:rsidRPr="0080623F">
        <w:t xml:space="preserve">. Hkrati nameravam predstaviti, </w:t>
      </w:r>
      <w:r w:rsidRPr="0080623F">
        <w:t>kakšen odnos do vzgojne dimenzije šolskega dela prevladuje v naših strateških dokumentih ter novostih v zakonski ureditvi</w:t>
      </w:r>
      <w:r w:rsidR="009E58D3" w:rsidRPr="0080623F">
        <w:t xml:space="preserve"> osnovne šole</w:t>
      </w:r>
      <w:r w:rsidR="00644B7D" w:rsidRPr="0080623F">
        <w:t>,</w:t>
      </w:r>
      <w:r w:rsidR="008F6EAF" w:rsidRPr="0080623F">
        <w:rPr>
          <w:rStyle w:val="Sprotnaopomba-sklic"/>
        </w:rPr>
        <w:footnoteReference w:id="8"/>
      </w:r>
      <w:r w:rsidRPr="0080623F">
        <w:t xml:space="preserve"> pa tudi, kako pomen vzgojnih nalog šole opisujejo različni akterji šolskega življenja: učitelji razredniki, šolski svetovalni delavci, ravnatelji, starši in mladostniki</w:t>
      </w:r>
      <w:r w:rsidR="00644B7D" w:rsidRPr="0080623F">
        <w:t>.</w:t>
      </w:r>
      <w:r w:rsidR="008F6EAF" w:rsidRPr="0080623F">
        <w:rPr>
          <w:rStyle w:val="Sprotnaopomba-sklic"/>
        </w:rPr>
        <w:footnoteReference w:id="9"/>
      </w:r>
    </w:p>
    <w:p w14:paraId="2877E76A" w14:textId="77777777" w:rsidR="00720DF7" w:rsidRPr="0080623F" w:rsidRDefault="00720DF7" w:rsidP="00644B7D">
      <w:pPr>
        <w:pStyle w:val="Naslov2"/>
      </w:pPr>
      <w:r w:rsidRPr="0080623F">
        <w:t>Povezava med konceptoma naravnih virov pomoči v skupnosti in vzgoje</w:t>
      </w:r>
    </w:p>
    <w:p w14:paraId="1AF59EE2" w14:textId="77777777" w:rsidR="00EC1896" w:rsidRPr="0080623F" w:rsidRDefault="00EC1896" w:rsidP="00644B7D">
      <w:pPr>
        <w:pStyle w:val="Naslov3"/>
      </w:pPr>
      <w:r w:rsidRPr="0080623F">
        <w:t>Kaj so naravni viri pomoči za ohranjanje duševnega zdravja in dobrobiti?</w:t>
      </w:r>
    </w:p>
    <w:p w14:paraId="5BDD019E" w14:textId="09CC6AA9" w:rsidR="008C2D33" w:rsidRPr="0080623F" w:rsidRDefault="008C2D33">
      <w:r w:rsidRPr="0080623F">
        <w:t>Koncept naravnih virov pomoči v skupnosti za ohranjanje duševnega zdravja se v sodobni literaturi pojavlja zaradi številnih vzrokov</w:t>
      </w:r>
      <w:r w:rsidR="00341257" w:rsidRPr="0080623F">
        <w:t>. Več kot pol stoletja so znane</w:t>
      </w:r>
      <w:r w:rsidRPr="0080623F">
        <w:t xml:space="preserve"> kritik</w:t>
      </w:r>
      <w:r w:rsidR="00341257" w:rsidRPr="0080623F">
        <w:t>e</w:t>
      </w:r>
      <w:r w:rsidRPr="0080623F">
        <w:t xml:space="preserve"> medicinskega modela duševnega zdravja in </w:t>
      </w:r>
      <w:proofErr w:type="spellStart"/>
      <w:r w:rsidRPr="0080623F">
        <w:t>medikalizacije</w:t>
      </w:r>
      <w:proofErr w:type="spellEnd"/>
      <w:r w:rsidRPr="0080623F">
        <w:t xml:space="preserve">, ki poskuša </w:t>
      </w:r>
      <w:proofErr w:type="spellStart"/>
      <w:r w:rsidRPr="0080623F">
        <w:t>večfaktorske</w:t>
      </w:r>
      <w:proofErr w:type="spellEnd"/>
      <w:r w:rsidRPr="0080623F">
        <w:t xml:space="preserve"> pojave, kot je tudi duševn</w:t>
      </w:r>
      <w:r w:rsidR="00211D4C" w:rsidRPr="0080623F">
        <w:t>o zdravje in</w:t>
      </w:r>
      <w:r w:rsidRPr="0080623F">
        <w:t xml:space="preserve"> dobrobit v družbi, razlagati in zdraviti izključno z medicinskimi sredstvi</w:t>
      </w:r>
      <w:r w:rsidR="000535B9" w:rsidRPr="0080623F">
        <w:t>.</w:t>
      </w:r>
      <w:r w:rsidR="00A6355B" w:rsidRPr="0080623F">
        <w:rPr>
          <w:rStyle w:val="Sprotnaopomba-sklic"/>
        </w:rPr>
        <w:footnoteReference w:id="10"/>
      </w:r>
      <w:r w:rsidR="005A0CEA" w:rsidRPr="0080623F">
        <w:t xml:space="preserve"> </w:t>
      </w:r>
      <w:r w:rsidR="00341257" w:rsidRPr="0080623F">
        <w:t>Tem kritikam se ob naraščanju duševnih stisk in motenj pridružujejo</w:t>
      </w:r>
      <w:r w:rsidR="007D6E9A" w:rsidRPr="0080623F">
        <w:t xml:space="preserve"> </w:t>
      </w:r>
      <w:r w:rsidR="005A0CEA" w:rsidRPr="0080623F">
        <w:t xml:space="preserve">ugotovitve, da specialistična medicinska pomoč doseže le majhen delež oseb z duševnimi </w:t>
      </w:r>
      <w:r w:rsidR="007D6E9A" w:rsidRPr="0080623F">
        <w:t>motnja</w:t>
      </w:r>
      <w:r w:rsidR="005A0CEA" w:rsidRPr="0080623F">
        <w:t xml:space="preserve">mi, pa še pri teh je pogosto neuspešna, če </w:t>
      </w:r>
      <w:r w:rsidR="000535B9" w:rsidRPr="0080623F">
        <w:t xml:space="preserve">ji </w:t>
      </w:r>
      <w:r w:rsidR="005A0CEA" w:rsidRPr="0080623F">
        <w:t xml:space="preserve">ne uspe odpraviti </w:t>
      </w:r>
      <w:proofErr w:type="spellStart"/>
      <w:r w:rsidR="005A0CEA" w:rsidRPr="0080623F">
        <w:t>okoljskih</w:t>
      </w:r>
      <w:proofErr w:type="spellEnd"/>
      <w:r w:rsidR="005A0CEA" w:rsidRPr="0080623F">
        <w:t xml:space="preserve"> dejavnikov tveganja</w:t>
      </w:r>
      <w:r w:rsidR="000535B9" w:rsidRPr="0080623F">
        <w:t>.</w:t>
      </w:r>
      <w:r w:rsidR="00443146" w:rsidRPr="0080623F">
        <w:rPr>
          <w:rStyle w:val="Sprotnaopomba-sklic"/>
        </w:rPr>
        <w:footnoteReference w:id="11"/>
      </w:r>
      <w:r w:rsidR="00341257" w:rsidRPr="0080623F">
        <w:t xml:space="preserve"> Tretji vir idej, ki podpirajo koncept naravnih virov pomoči, pa izhaja iz spoznanja, da tudi na uspešnost kliničnih psihoterapevtskih pristopov odločilno vpliva tako imenovana G-komponenta</w:t>
      </w:r>
      <w:r w:rsidR="000535B9" w:rsidRPr="0080623F">
        <w:t>,</w:t>
      </w:r>
      <w:r w:rsidR="00443146" w:rsidRPr="0080623F">
        <w:rPr>
          <w:rStyle w:val="Sprotnaopomba-sklic"/>
        </w:rPr>
        <w:footnoteReference w:id="12"/>
      </w:r>
      <w:r w:rsidR="00341257" w:rsidRPr="0080623F">
        <w:t xml:space="preserve"> ki jo A. Mikuš Kos</w:t>
      </w:r>
      <w:r w:rsidR="000535B9" w:rsidRPr="0080623F">
        <w:t xml:space="preserve"> enostavno poimenuje človečnostna komponenta.</w:t>
      </w:r>
      <w:r w:rsidR="00443146" w:rsidRPr="0080623F">
        <w:rPr>
          <w:rStyle w:val="Sprotnaopomba-sklic"/>
        </w:rPr>
        <w:footnoteReference w:id="13"/>
      </w:r>
      <w:r w:rsidR="00341257" w:rsidRPr="0080623F">
        <w:t xml:space="preserve"> Ta je vpeta </w:t>
      </w:r>
      <w:r w:rsidR="000C3DC1" w:rsidRPr="0080623F">
        <w:t>tako v odnos med terapevtom in osebo z duševno stisko oziroma motnjo</w:t>
      </w:r>
      <w:r w:rsidR="00D71AD3" w:rsidRPr="0080623F">
        <w:t>,</w:t>
      </w:r>
      <w:r w:rsidR="000C3DC1" w:rsidRPr="0080623F">
        <w:t xml:space="preserve"> kot </w:t>
      </w:r>
      <w:r w:rsidR="00341257" w:rsidRPr="0080623F">
        <w:t>v številne spontane dejavnike v medčloveških odnosih v skupnosti in, kot bom pokazal v nadaljevanju, tvori tudi jedro vzgojnega delovanja.</w:t>
      </w:r>
    </w:p>
    <w:p w14:paraId="4893E91C" w14:textId="3DFDE28E" w:rsidR="00356CD6" w:rsidRPr="0080623F" w:rsidRDefault="0064782E" w:rsidP="00356CD6">
      <w:pPr>
        <w:rPr>
          <w:rFonts w:cstheme="minorHAnsi"/>
        </w:rPr>
      </w:pPr>
      <w:r w:rsidRPr="0080623F">
        <w:t xml:space="preserve">Definicije duševnega zdravja se v zadnjem obdobju širijo iz </w:t>
      </w:r>
      <w:r w:rsidR="009E58D3" w:rsidRPr="0080623F">
        <w:t>»</w:t>
      </w:r>
      <w:r w:rsidR="009C7DF1" w:rsidRPr="0080623F">
        <w:t>stanja dobrobiti, v katerem posameznik lahko udejanji svoje sposobnosti in obvladuje običajne življenjske stresorje, dela produktivno in koristno in je zmožen prispevati k svoji skupnosti«</w:t>
      </w:r>
      <w:r w:rsidR="00575678" w:rsidRPr="0080623F">
        <w:t>,</w:t>
      </w:r>
      <w:r w:rsidR="00443146" w:rsidRPr="0080623F">
        <w:rPr>
          <w:rStyle w:val="Sprotnaopomba-sklic"/>
        </w:rPr>
        <w:footnoteReference w:id="14"/>
      </w:r>
      <w:r w:rsidR="009C7DF1" w:rsidRPr="0080623F">
        <w:t xml:space="preserve"> na širše pojmovanje duševnega zdravja, »ki vključuje pozitivno čustvovanje, dobre odnose z ljudmi, aktivno angažiranje za lastno dobrobit in za dobrobit drugih in skupnosti, </w:t>
      </w:r>
      <w:proofErr w:type="spellStart"/>
      <w:r w:rsidR="009C7DF1" w:rsidRPr="0080623F">
        <w:t>prosocialnost</w:t>
      </w:r>
      <w:proofErr w:type="spellEnd"/>
      <w:r w:rsidR="009C7DF1" w:rsidRPr="0080623F">
        <w:t xml:space="preserve">, </w:t>
      </w:r>
      <w:proofErr w:type="spellStart"/>
      <w:r w:rsidR="009C7DF1" w:rsidRPr="0080623F">
        <w:t>osmišljenost</w:t>
      </w:r>
      <w:proofErr w:type="spellEnd"/>
      <w:r w:rsidR="009C7DF1" w:rsidRPr="0080623F">
        <w:t xml:space="preserve"> in namembnost lastnega življenja in prisotnost ciljev, življenjski optimizem, življenjsko energijo, realistična pričakovanja, socialno in emocionalno inteligentnost, subjektivno dobrobit, psihično odpornost«</w:t>
      </w:r>
      <w:r w:rsidR="00575678" w:rsidRPr="0080623F">
        <w:t>.</w:t>
      </w:r>
      <w:r w:rsidR="003F5F45" w:rsidRPr="0080623F">
        <w:rPr>
          <w:rStyle w:val="Sprotnaopomba-sklic"/>
        </w:rPr>
        <w:footnoteReference w:id="15"/>
      </w:r>
      <w:r w:rsidR="003F5F45" w:rsidRPr="0080623F">
        <w:t xml:space="preserve"> </w:t>
      </w:r>
      <w:r w:rsidR="00164FB5" w:rsidRPr="0080623F">
        <w:t>D</w:t>
      </w:r>
      <w:r w:rsidR="009C7DF1" w:rsidRPr="0080623F">
        <w:t xml:space="preserve">ružbeno kritični avtorji v duševno zdravje vključujejo </w:t>
      </w:r>
      <w:r w:rsidR="007D6E9A" w:rsidRPr="0080623F">
        <w:t>še</w:t>
      </w:r>
      <w:r w:rsidR="009C7DF1" w:rsidRPr="0080623F">
        <w:t xml:space="preserve"> »nenasilni upor zoper </w:t>
      </w:r>
      <w:r w:rsidR="009C7DF1" w:rsidRPr="0080623F">
        <w:lastRenderedPageBreak/>
        <w:t>krivice, nasilje in druge družbene pojave, ki prizadevajo človekove pravice in dobrobit širše skupnosti«</w:t>
      </w:r>
      <w:r w:rsidR="00575678" w:rsidRPr="0080623F">
        <w:t>.</w:t>
      </w:r>
      <w:r w:rsidR="003F5F45" w:rsidRPr="0080623F">
        <w:rPr>
          <w:rStyle w:val="Sprotnaopomba-sklic"/>
        </w:rPr>
        <w:footnoteReference w:id="16"/>
      </w:r>
      <w:r w:rsidR="009C7DF1" w:rsidRPr="0080623F">
        <w:t xml:space="preserve"> Za pedagoške obravnave </w:t>
      </w:r>
      <w:r w:rsidR="00D71AD3" w:rsidRPr="0080623F">
        <w:t xml:space="preserve">pa </w:t>
      </w:r>
      <w:r w:rsidR="009C7DF1" w:rsidRPr="0080623F">
        <w:t>je pomemben tudi koncept psihosocialne dobrobiti, ki definira »subjektivno oceno lastnega počutja v različnih sferah človeške biti in doživljanja«</w:t>
      </w:r>
      <w:r w:rsidR="00575678" w:rsidRPr="0080623F">
        <w:t>.</w:t>
      </w:r>
      <w:r w:rsidR="003F5F45" w:rsidRPr="0080623F">
        <w:rPr>
          <w:rStyle w:val="Sprotnaopomba-sklic"/>
        </w:rPr>
        <w:footnoteReference w:id="17"/>
      </w:r>
      <w:r w:rsidR="003815F1" w:rsidRPr="0080623F">
        <w:t xml:space="preserve"> </w:t>
      </w:r>
      <w:r w:rsidR="00413B11" w:rsidRPr="0080623F">
        <w:t xml:space="preserve">Merjenje zadovoljstva otrok in mladostnikov s šolskim okoljem prevzame mednarodna raziskava učnih dosežkov PISA kot </w:t>
      </w:r>
      <w:r w:rsidR="007D6E9A" w:rsidRPr="0080623F">
        <w:t>enega od</w:t>
      </w:r>
      <w:r w:rsidR="00413B11" w:rsidRPr="0080623F">
        <w:t xml:space="preserve"> kazalnik</w:t>
      </w:r>
      <w:r w:rsidR="007D6E9A" w:rsidRPr="0080623F">
        <w:t>ov</w:t>
      </w:r>
      <w:r w:rsidR="00413B11" w:rsidRPr="0080623F">
        <w:t xml:space="preserve"> kakovosti vzgojno-izobraževalnega okolja</w:t>
      </w:r>
      <w:r w:rsidR="003F5F45" w:rsidRPr="0080623F">
        <w:rPr>
          <w:rStyle w:val="Sprotnaopomba-sklic"/>
        </w:rPr>
        <w:footnoteReference w:id="18"/>
      </w:r>
      <w:r w:rsidR="00715288" w:rsidRPr="0080623F">
        <w:t>.</w:t>
      </w:r>
      <w:r w:rsidR="002C5A88" w:rsidRPr="0080623F">
        <w:t xml:space="preserve"> V domač</w:t>
      </w:r>
      <w:r w:rsidR="00356CD6" w:rsidRPr="0080623F">
        <w:t>ih</w:t>
      </w:r>
      <w:r w:rsidR="002C5A88" w:rsidRPr="0080623F">
        <w:t xml:space="preserve"> stratešk</w:t>
      </w:r>
      <w:r w:rsidR="00356CD6" w:rsidRPr="0080623F">
        <w:t>ih</w:t>
      </w:r>
      <w:r w:rsidR="002C5A88" w:rsidRPr="0080623F">
        <w:t xml:space="preserve"> dokument</w:t>
      </w:r>
      <w:r w:rsidR="00356CD6" w:rsidRPr="0080623F">
        <w:t xml:space="preserve">ih za razvoj vzgoje in izobraževanja in </w:t>
      </w:r>
      <w:proofErr w:type="spellStart"/>
      <w:r w:rsidR="00356CD6" w:rsidRPr="0080623F">
        <w:t>kurikularno</w:t>
      </w:r>
      <w:proofErr w:type="spellEnd"/>
      <w:r w:rsidR="00356CD6" w:rsidRPr="0080623F">
        <w:t xml:space="preserve"> prenovo prav tako pojem vzgoje začne nadomeščati </w:t>
      </w:r>
      <w:r w:rsidR="00356CD6" w:rsidRPr="0080623F">
        <w:rPr>
          <w:rFonts w:cstheme="minorHAnsi"/>
        </w:rPr>
        <w:t xml:space="preserve">psihološko-medicinski besednjak, s tem pa se opušča terminologija, s katero je doslej humanistična tradicija </w:t>
      </w:r>
      <w:r w:rsidR="00575678" w:rsidRPr="0080623F">
        <w:rPr>
          <w:rFonts w:cstheme="minorHAnsi"/>
        </w:rPr>
        <w:t>e</w:t>
      </w:r>
      <w:r w:rsidR="00356CD6" w:rsidRPr="0080623F">
        <w:rPr>
          <w:rFonts w:cstheme="minorHAnsi"/>
        </w:rPr>
        <w:t>vropske pedagogike opisovala vzgojne cilje</w:t>
      </w:r>
      <w:r w:rsidR="00575678" w:rsidRPr="0080623F">
        <w:rPr>
          <w:rFonts w:cstheme="minorHAnsi"/>
        </w:rPr>
        <w:t>.</w:t>
      </w:r>
      <w:r w:rsidR="003F5F45" w:rsidRPr="0080623F">
        <w:rPr>
          <w:rStyle w:val="Sprotnaopomba-sklic"/>
          <w:rFonts w:cstheme="minorHAnsi"/>
        </w:rPr>
        <w:footnoteReference w:id="19"/>
      </w:r>
    </w:p>
    <w:p w14:paraId="6D62A16C" w14:textId="587C88A9" w:rsidR="0051796F" w:rsidRPr="0080623F" w:rsidRDefault="0051796F" w:rsidP="00857F6C">
      <w:pPr>
        <w:tabs>
          <w:tab w:val="num" w:pos="1440"/>
        </w:tabs>
      </w:pPr>
      <w:r w:rsidRPr="0080623F">
        <w:rPr>
          <w:rFonts w:cstheme="minorHAnsi"/>
        </w:rPr>
        <w:t xml:space="preserve">Naravne vire pomoči za vzpostavljanje duševnega zdravja in psihosocialne dobrobiti A. Mikuš Kos opredeli </w:t>
      </w:r>
      <w:r w:rsidR="00D71AD3" w:rsidRPr="0080623F">
        <w:rPr>
          <w:rFonts w:cstheme="minorHAnsi"/>
        </w:rPr>
        <w:t>kot dejavnike, ki so »</w:t>
      </w:r>
      <w:r w:rsidR="00D71AD3" w:rsidRPr="0080623F">
        <w:t>imanentni človeškemu bitju in človeški družbi</w:t>
      </w:r>
      <w:r w:rsidR="00D71AD3" w:rsidRPr="0080623F">
        <w:rPr>
          <w:rFonts w:cstheme="minorHAnsi"/>
        </w:rPr>
        <w:t>« ter delujejo kot »</w:t>
      </w:r>
      <w:r w:rsidR="00D71AD3" w:rsidRPr="0080623F">
        <w:t>človekove zmogljivosti prilagajanja in obvladovanja težav«, kakor tudi kot zunanj</w:t>
      </w:r>
      <w:r w:rsidR="009E58D3" w:rsidRPr="0080623F">
        <w:t>e</w:t>
      </w:r>
      <w:r w:rsidR="00D71AD3" w:rsidRPr="0080623F">
        <w:t xml:space="preserve"> vir</w:t>
      </w:r>
      <w:r w:rsidR="009E58D3" w:rsidRPr="0080623F">
        <w:t>e</w:t>
      </w:r>
      <w:r w:rsidR="00D71AD3" w:rsidRPr="0080623F">
        <w:t xml:space="preserve"> »v bližnjem in širšem socialnem, pa tudi materialnem okolju«</w:t>
      </w:r>
      <w:r w:rsidR="007A7044" w:rsidRPr="0080623F">
        <w:t>.</w:t>
      </w:r>
      <w:r w:rsidR="003F5F45" w:rsidRPr="0080623F">
        <w:rPr>
          <w:rStyle w:val="Sprotnaopomba-sklic"/>
        </w:rPr>
        <w:footnoteReference w:id="20"/>
      </w:r>
      <w:r w:rsidR="00D71AD3" w:rsidRPr="0080623F">
        <w:t xml:space="preserve"> Enostavneje povedano so to viri, »ki jih ne nudijo </w:t>
      </w:r>
      <w:proofErr w:type="spellStart"/>
      <w:r w:rsidR="00D71AD3" w:rsidRPr="0080623F">
        <w:t>duševnozdravstvene</w:t>
      </w:r>
      <w:proofErr w:type="spellEnd"/>
      <w:r w:rsidR="00D71AD3" w:rsidRPr="0080623F">
        <w:t xml:space="preserve"> službe ali strokovnjaki« in se dogajajo »na osnovi človečnosti, empatije, moralnih pravil in solidarnosti«</w:t>
      </w:r>
      <w:r w:rsidR="00B91519" w:rsidRPr="0080623F">
        <w:t>.</w:t>
      </w:r>
      <w:r w:rsidR="00C27814" w:rsidRPr="0080623F">
        <w:rPr>
          <w:rStyle w:val="Sprotnaopomba-sklic"/>
        </w:rPr>
        <w:footnoteReference w:id="21"/>
      </w:r>
      <w:r w:rsidR="00D71AD3" w:rsidRPr="0080623F">
        <w:t xml:space="preserve"> </w:t>
      </w:r>
      <w:r w:rsidR="00E2091D" w:rsidRPr="0080623F">
        <w:t>Š</w:t>
      </w:r>
      <w:r w:rsidR="00D71AD3" w:rsidRPr="0080623F">
        <w:t xml:space="preserve">tevilni od njih delujejo tudi v družini, šolskem in širšem družbenem okolju. </w:t>
      </w:r>
      <w:bookmarkStart w:id="0" w:name="_Hlk211931261"/>
      <w:r w:rsidR="00D71AD3" w:rsidRPr="0080623F">
        <w:t xml:space="preserve">V šoli so </w:t>
      </w:r>
      <w:r w:rsidR="00E2091D" w:rsidRPr="0080623F">
        <w:t xml:space="preserve">taki dejavniki zaščite duševnega zdravja </w:t>
      </w:r>
      <w:r w:rsidR="00D71AD3" w:rsidRPr="0080623F">
        <w:t xml:space="preserve">dobri odnosi, prijazna in podporna psihosocialna klima, spoštovanje različnosti in udejanjanje človečnosti, vključenost otrok v interesne dejavnosti, </w:t>
      </w:r>
      <w:r w:rsidR="00FD048A" w:rsidRPr="0080623F">
        <w:t xml:space="preserve">uspeh vsaj na enem področju, </w:t>
      </w:r>
      <w:r w:rsidR="00D71AD3" w:rsidRPr="0080623F">
        <w:t>dobre izkušnje v medčloveških odnosih, učitelji, redno obiskovanje šole na ogroženih vojnih področjih</w:t>
      </w:r>
      <w:bookmarkEnd w:id="0"/>
      <w:r w:rsidR="00B91519" w:rsidRPr="0080623F">
        <w:t>.</w:t>
      </w:r>
      <w:r w:rsidR="00C27814" w:rsidRPr="0080623F">
        <w:rPr>
          <w:rStyle w:val="Sprotnaopomba-sklic"/>
        </w:rPr>
        <w:footnoteReference w:id="22"/>
      </w:r>
      <w:r w:rsidR="00D71AD3" w:rsidRPr="0080623F">
        <w:t xml:space="preserve"> </w:t>
      </w:r>
      <w:r w:rsidR="002A44B5" w:rsidRPr="0080623F">
        <w:t>Ob tem naštevanju dejavnikov zaščite duševnega zdravja v šoli ne smemo mimo vsaj še ugodnih vplivov participacije otrok in mladostnikov pri odločanju o zanje pomembnih življenjskih okoliščinah</w:t>
      </w:r>
      <w:r w:rsidR="00B91519" w:rsidRPr="0080623F">
        <w:t>,</w:t>
      </w:r>
      <w:r w:rsidR="00C27814" w:rsidRPr="0080623F">
        <w:rPr>
          <w:rStyle w:val="Sprotnaopomba-sklic"/>
        </w:rPr>
        <w:footnoteReference w:id="23"/>
      </w:r>
      <w:r w:rsidR="002A44B5" w:rsidRPr="0080623F">
        <w:t xml:space="preserve"> blagodejnega vpliva na duševno zdravje, ki ga ima športno udejstvovanje in aktivno ukvarjanje z umetnostjo</w:t>
      </w:r>
      <w:r w:rsidR="00B91519" w:rsidRPr="0080623F">
        <w:t>,</w:t>
      </w:r>
      <w:r w:rsidR="00C27814" w:rsidRPr="0080623F">
        <w:rPr>
          <w:rStyle w:val="Sprotnaopomba-sklic"/>
        </w:rPr>
        <w:footnoteReference w:id="24"/>
      </w:r>
      <w:r w:rsidR="00C72C2E" w:rsidRPr="0080623F">
        <w:t xml:space="preserve"> pa tudi organiziranje prostovoljstva </w:t>
      </w:r>
      <w:r w:rsidR="00D04CB4" w:rsidRPr="0080623F">
        <w:t>in medsebojne pomoči</w:t>
      </w:r>
      <w:r w:rsidR="00C27814" w:rsidRPr="0080623F">
        <w:rPr>
          <w:rStyle w:val="Sprotnaopomba-sklic"/>
        </w:rPr>
        <w:footnoteReference w:id="25"/>
      </w:r>
      <w:r w:rsidR="00C27814" w:rsidRPr="0080623F">
        <w:t xml:space="preserve"> </w:t>
      </w:r>
      <w:r w:rsidR="00D04CB4" w:rsidRPr="0080623F">
        <w:t>ter</w:t>
      </w:r>
      <w:r w:rsidR="00C72C2E" w:rsidRPr="0080623F">
        <w:t xml:space="preserve"> </w:t>
      </w:r>
      <w:proofErr w:type="spellStart"/>
      <w:r w:rsidR="00C72C2E" w:rsidRPr="0080623F">
        <w:t>mediacijsko</w:t>
      </w:r>
      <w:proofErr w:type="spellEnd"/>
      <w:r w:rsidR="00C72C2E" w:rsidRPr="0080623F">
        <w:t xml:space="preserve"> reševanje konfliktov, ki disciplinsko obravnavo konfliktov vrača v pristojnost otrok in mladostnikov ter skupnosti</w:t>
      </w:r>
      <w:r w:rsidR="00B91519" w:rsidRPr="0080623F">
        <w:t>.</w:t>
      </w:r>
      <w:r w:rsidR="00C27814" w:rsidRPr="0080623F">
        <w:rPr>
          <w:rStyle w:val="Sprotnaopomba-sklic"/>
        </w:rPr>
        <w:footnoteReference w:id="26"/>
      </w:r>
      <w:r w:rsidR="00857F6C" w:rsidRPr="0080623F">
        <w:t xml:space="preserve"> </w:t>
      </w:r>
      <w:r w:rsidR="00E2091D" w:rsidRPr="0080623F">
        <w:t xml:space="preserve">In če je na področju psihiatrije in psihoterapije teoretska osnova delovanja naravnih virov pomoči »sistemski </w:t>
      </w:r>
      <w:proofErr w:type="spellStart"/>
      <w:r w:rsidR="00E2091D" w:rsidRPr="0080623F">
        <w:t>ekosocialni</w:t>
      </w:r>
      <w:proofErr w:type="spellEnd"/>
      <w:r w:rsidR="00E2091D" w:rsidRPr="0080623F">
        <w:t xml:space="preserve"> razlagalni model, ki predstavlja psihosocialno dobrobit in duševno zdravje otrok kot rezultat interaktivnih procesov v različnih življenjskih podsistemih in v otroku«</w:t>
      </w:r>
      <w:r w:rsidR="00E769AE" w:rsidRPr="0080623F">
        <w:t>,</w:t>
      </w:r>
      <w:r w:rsidR="00B91519" w:rsidRPr="0080623F">
        <w:rPr>
          <w:rStyle w:val="Sprotnaopomba-sklic"/>
        </w:rPr>
        <w:footnoteReference w:id="27"/>
      </w:r>
      <w:r w:rsidR="00E769AE" w:rsidRPr="0080623F">
        <w:t xml:space="preserve"> </w:t>
      </w:r>
      <w:r w:rsidR="00E2091D" w:rsidRPr="0080623F">
        <w:t>se v pedagogiki ti dejavniki pojavljajo kot dejavniki vzgojnega vplivanja v vseh pedagoških teorijah in paradigmah</w:t>
      </w:r>
      <w:r w:rsidR="00B91519" w:rsidRPr="0080623F">
        <w:t>,</w:t>
      </w:r>
      <w:r w:rsidR="00516B42" w:rsidRPr="0080623F">
        <w:rPr>
          <w:rStyle w:val="Sprotnaopomba-sklic"/>
        </w:rPr>
        <w:footnoteReference w:id="28"/>
      </w:r>
      <w:r w:rsidR="00E2091D" w:rsidRPr="0080623F">
        <w:t xml:space="preserve"> v šolski praksi pa jih podpirata ustrezen »etos in psihosocialna klima oddelčne skupnosti in šole«</w:t>
      </w:r>
      <w:r w:rsidR="00B91519" w:rsidRPr="0080623F">
        <w:t>.</w:t>
      </w:r>
      <w:r w:rsidR="00905A01" w:rsidRPr="0080623F">
        <w:rPr>
          <w:rStyle w:val="Sprotnaopomba-sklic"/>
        </w:rPr>
        <w:footnoteReference w:id="29"/>
      </w:r>
      <w:r w:rsidR="00905A01" w:rsidRPr="0080623F">
        <w:t xml:space="preserve"> Da je podpora dejavnikom </w:t>
      </w:r>
      <w:r w:rsidR="00905A01" w:rsidRPr="0080623F">
        <w:lastRenderedPageBreak/>
        <w:t xml:space="preserve">vzgojnega vplivanja pravzaprav etos odnosov, </w:t>
      </w:r>
      <w:r w:rsidR="00A64E7A" w:rsidRPr="0080623F">
        <w:t xml:space="preserve">njegova teoretska podlaga pa etika, </w:t>
      </w:r>
      <w:r w:rsidR="00905A01" w:rsidRPr="0080623F">
        <w:t xml:space="preserve">je implicitna ali eksplicitna teza </w:t>
      </w:r>
      <w:r w:rsidR="00770DB8" w:rsidRPr="0080623F">
        <w:t>večine</w:t>
      </w:r>
      <w:r w:rsidR="00905A01" w:rsidRPr="0080623F">
        <w:t xml:space="preserve"> resnih vzgojnih teorij od </w:t>
      </w:r>
      <w:proofErr w:type="spellStart"/>
      <w:r w:rsidR="00905A01" w:rsidRPr="0080623F">
        <w:t>Herbarta</w:t>
      </w:r>
      <w:proofErr w:type="spellEnd"/>
      <w:r w:rsidR="00905A01" w:rsidRPr="0080623F">
        <w:t xml:space="preserve"> naprej – o tem bom spregovoril v naslednjem razdelku –</w:t>
      </w:r>
      <w:r w:rsidR="00E769AE" w:rsidRPr="0080623F">
        <w:t>,</w:t>
      </w:r>
      <w:r w:rsidR="00905A01" w:rsidRPr="0080623F">
        <w:t xml:space="preserve"> </w:t>
      </w:r>
      <w:r w:rsidR="00E769AE" w:rsidRPr="0080623F">
        <w:t xml:space="preserve">enako </w:t>
      </w:r>
      <w:r w:rsidR="00905A01" w:rsidRPr="0080623F">
        <w:t>velja tudi za dejavnike naravnih virov pomoči za ohranjanje duševnega zdravja in duševne dobrobiti.</w:t>
      </w:r>
      <w:r w:rsidR="00A64E7A" w:rsidRPr="0080623F">
        <w:t xml:space="preserve"> Umikanje razmisleka o etični dimenziji vzgoje pred </w:t>
      </w:r>
      <w:proofErr w:type="spellStart"/>
      <w:r w:rsidR="00E769AE" w:rsidRPr="0080623F">
        <w:t>pravnoformalnim</w:t>
      </w:r>
      <w:proofErr w:type="spellEnd"/>
      <w:r w:rsidR="00A64E7A" w:rsidRPr="0080623F">
        <w:t xml:space="preserve"> disciplinskim delovanjem</w:t>
      </w:r>
      <w:r w:rsidR="00CC7093" w:rsidRPr="0080623F">
        <w:t xml:space="preserve"> namreč bistveno spreminja učinke vzgojnih in disciplinskih praks, saj krepitev notranjega občutka odgovornosti nadomešča občutek dolžnosti do upoštevanja družbenih pravil</w:t>
      </w:r>
      <w:r w:rsidR="00E769AE" w:rsidRPr="0080623F">
        <w:t>.</w:t>
      </w:r>
      <w:r w:rsidR="00CC7093" w:rsidRPr="0080623F">
        <w:rPr>
          <w:rStyle w:val="Sprotnaopomba-sklic"/>
        </w:rPr>
        <w:footnoteReference w:id="30"/>
      </w:r>
      <w:r w:rsidR="00770DB8" w:rsidRPr="0080623F">
        <w:t xml:space="preserve"> A tudi formalizacija pravil in upravičenosti do nudenja pomoči otrokom z duševnimi stiskami hromi tisti generalni faktor človečnosti, od katerega je v </w:t>
      </w:r>
      <w:r w:rsidR="00876C74" w:rsidRPr="0080623F">
        <w:t>največji</w:t>
      </w:r>
      <w:r w:rsidR="00770DB8" w:rsidRPr="0080623F">
        <w:t xml:space="preserve"> meri odvisno, ali bo imela nudena pomoč pozitivne učinke.</w:t>
      </w:r>
    </w:p>
    <w:p w14:paraId="7BD7ACA8" w14:textId="77777777" w:rsidR="00EC1896" w:rsidRPr="0080623F" w:rsidRDefault="00EC1896" w:rsidP="00E769AE">
      <w:pPr>
        <w:pStyle w:val="Naslov3"/>
      </w:pPr>
      <w:r w:rsidRPr="0080623F">
        <w:t>Kako definiramo vzgojne dejavnike?</w:t>
      </w:r>
    </w:p>
    <w:p w14:paraId="1C07B620" w14:textId="26A45F62" w:rsidR="00EC1896" w:rsidRPr="0080623F" w:rsidRDefault="005E06DF" w:rsidP="009C7DF1">
      <w:r w:rsidRPr="0080623F">
        <w:rPr>
          <w:rFonts w:cstheme="minorHAnsi"/>
        </w:rPr>
        <w:t xml:space="preserve">Podobno kot na področju psihoterapije </w:t>
      </w:r>
      <w:r w:rsidR="001368F4" w:rsidRPr="0080623F">
        <w:rPr>
          <w:rFonts w:cstheme="minorHAnsi"/>
        </w:rPr>
        <w:t>»v metodi usposobljenemu psihoterapevtu«</w:t>
      </w:r>
      <w:r w:rsidR="00905A01" w:rsidRPr="0080623F">
        <w:rPr>
          <w:rStyle w:val="Sprotnaopomba-sklic"/>
          <w:rFonts w:cstheme="minorHAnsi"/>
        </w:rPr>
        <w:footnoteReference w:id="31"/>
      </w:r>
      <w:r w:rsidR="00FD048A" w:rsidRPr="0080623F">
        <w:rPr>
          <w:rFonts w:cstheme="minorHAnsi"/>
        </w:rPr>
        <w:t>,</w:t>
      </w:r>
      <w:r w:rsidRPr="0080623F">
        <w:rPr>
          <w:rFonts w:cstheme="minorHAnsi"/>
        </w:rPr>
        <w:t xml:space="preserve"> se je tudi na pedagoškem področju v času nastanka javnega šolstva odločilne vzgojne vplive pripisovalo v metodiki poučevanja usposobljenemu učitelju, kar je zaznamovalo </w:t>
      </w:r>
      <w:proofErr w:type="spellStart"/>
      <w:r w:rsidRPr="0080623F">
        <w:t>herbartistično</w:t>
      </w:r>
      <w:proofErr w:type="spellEnd"/>
      <w:r w:rsidRPr="0080623F">
        <w:t xml:space="preserve"> vzgojno paradigmo</w:t>
      </w:r>
      <w:r w:rsidR="002B1E05" w:rsidRPr="0080623F">
        <w:t>.</w:t>
      </w:r>
      <w:r w:rsidR="00443DC9" w:rsidRPr="0080623F">
        <w:rPr>
          <w:rStyle w:val="Sprotnaopomba-sklic"/>
        </w:rPr>
        <w:footnoteReference w:id="32"/>
      </w:r>
      <w:r w:rsidRPr="0080623F">
        <w:t xml:space="preserve"> A vzgoja, ki »v duhu humanistične tradicije predstavlja učlovečenje oz. dvig ravni človečnosti«</w:t>
      </w:r>
      <w:r w:rsidR="002B1E05" w:rsidRPr="0080623F">
        <w:t>,</w:t>
      </w:r>
      <w:r w:rsidR="00443DC9" w:rsidRPr="0080623F">
        <w:rPr>
          <w:rStyle w:val="Sprotnaopomba-sklic"/>
        </w:rPr>
        <w:footnoteReference w:id="33"/>
      </w:r>
      <w:r w:rsidRPr="0080623F">
        <w:t xml:space="preserve"> se je pokazala kot mnogo kompleksnejši fenomen, ki poleg načrtnega delovanja učitelja vključuje tudi </w:t>
      </w:r>
      <w:r w:rsidR="00F27B69" w:rsidRPr="0080623F">
        <w:t>vpliv</w:t>
      </w:r>
      <w:r w:rsidR="0043345C" w:rsidRPr="0080623F">
        <w:t>e</w:t>
      </w:r>
      <w:r w:rsidR="00F27B69" w:rsidRPr="0080623F">
        <w:t xml:space="preserve"> kulture (duhoslovna vzgojna paradigma), različne družbene dejavnike v socialnem okolju (socialnokritična vzgojna paradigma) ter aktivno vlogo vzgajane osebe v procesih formiranja lastne osebnosti (reformska vzgojna paradigma)</w:t>
      </w:r>
      <w:r w:rsidR="002B1E05" w:rsidRPr="0080623F">
        <w:t>.</w:t>
      </w:r>
      <w:r w:rsidR="00443DC9" w:rsidRPr="0080623F">
        <w:rPr>
          <w:rStyle w:val="Sprotnaopomba-sklic"/>
        </w:rPr>
        <w:footnoteReference w:id="34"/>
      </w:r>
      <w:r w:rsidR="00F27B69" w:rsidRPr="0080623F">
        <w:t xml:space="preserve"> </w:t>
      </w:r>
      <w:r w:rsidR="0043345C" w:rsidRPr="0080623F">
        <w:t>O</w:t>
      </w:r>
      <w:r w:rsidR="00F27B69" w:rsidRPr="0080623F">
        <w:t>b širjenju zavedanja o številnih prepletenih dejavnikih človekovega razvoja se je širil tudi nabor praks, ki so jih posamezni avtorji vključevali oziroma povezovali z vzgojo, drugi pa spet strogo ločevali od vzgoje kot načrtne dejavnosti. Med takimi sorodnimi oblikami delovanja</w:t>
      </w:r>
      <w:r w:rsidR="00E25225" w:rsidRPr="0080623F">
        <w:t xml:space="preserve"> </w:t>
      </w:r>
      <w:r w:rsidR="00F27B69" w:rsidRPr="0080623F">
        <w:t xml:space="preserve">Medveš omenja razvoj oziroma rast telesnih in duševnih potencialov, </w:t>
      </w:r>
      <w:r w:rsidR="00F85499" w:rsidRPr="0080623F">
        <w:t>socializacijo kot vraščanje posameznika v kulturo in družbo, izobraževanje kot posredovanje znanja in razvoj intelektualnih struktur, pa tudi dresuro, discipliniranje, trening, kaznovanje</w:t>
      </w:r>
      <w:r w:rsidR="00443DC9" w:rsidRPr="0080623F">
        <w:rPr>
          <w:rStyle w:val="Sprotnaopomba-sklic"/>
        </w:rPr>
        <w:footnoteReference w:id="35"/>
      </w:r>
      <w:r w:rsidR="00F85499" w:rsidRPr="0080623F">
        <w:t xml:space="preserve"> in svetovanje</w:t>
      </w:r>
      <w:r w:rsidR="002B1E05" w:rsidRPr="0080623F">
        <w:t>.</w:t>
      </w:r>
      <w:r w:rsidR="00443DC9" w:rsidRPr="0080623F">
        <w:rPr>
          <w:rStyle w:val="Sprotnaopomba-sklic"/>
        </w:rPr>
        <w:footnoteReference w:id="36"/>
      </w:r>
    </w:p>
    <w:p w14:paraId="6EE29E4C" w14:textId="68C3728C" w:rsidR="007A7418" w:rsidRPr="0080623F" w:rsidRDefault="00FC4E71" w:rsidP="007A7418">
      <w:r w:rsidRPr="0080623F">
        <w:t>A kateri so odločilni kriteriji za sodobno definicijo vzgoje? Po mnenju Medveša</w:t>
      </w:r>
      <w:r w:rsidR="008C7ACA" w:rsidRPr="0080623F">
        <w:rPr>
          <w:rStyle w:val="Sprotnaopomba-sklic"/>
        </w:rPr>
        <w:footnoteReference w:id="37"/>
      </w:r>
      <w:r w:rsidRPr="0080623F">
        <w:t xml:space="preserve"> je najodločilnejši kriterij legitimiranje vzgoje. Vprašanju upravičenosti moramo po</w:t>
      </w:r>
      <w:r w:rsidR="0043345C" w:rsidRPr="0080623F">
        <w:t>d</w:t>
      </w:r>
      <w:r w:rsidRPr="0080623F">
        <w:t xml:space="preserve">vreči tako vzgojne cilje oziroma vrednote kakor tudi </w:t>
      </w:r>
      <w:r w:rsidR="001570F6" w:rsidRPr="0080623F">
        <w:t xml:space="preserve">načine organizacije vzgojnih praks. </w:t>
      </w:r>
      <w:r w:rsidR="0043345C" w:rsidRPr="0080623F">
        <w:t>P</w:t>
      </w:r>
      <w:r w:rsidR="001570F6" w:rsidRPr="0080623F">
        <w:t>ri prvem vprašanju v zgodovini prevladujejo družbeni</w:t>
      </w:r>
      <w:r w:rsidR="00FD048A" w:rsidRPr="0080623F">
        <w:t xml:space="preserve"> kriteriji</w:t>
      </w:r>
      <w:r w:rsidR="001570F6" w:rsidRPr="0080623F">
        <w:t xml:space="preserve"> (oblikovanje pravične in solidarne družbe) in kulturni kriteriji (vzgoja kot rekonstrukcija trajnih duhovnih vrednot) ter v dvajsetem stoletju še </w:t>
      </w:r>
      <w:r w:rsidR="0043345C" w:rsidRPr="0080623F">
        <w:t xml:space="preserve">kriterij </w:t>
      </w:r>
      <w:r w:rsidR="001570F6" w:rsidRPr="0080623F">
        <w:t>potreb in interes</w:t>
      </w:r>
      <w:r w:rsidR="0043345C" w:rsidRPr="0080623F">
        <w:t>ov</w:t>
      </w:r>
      <w:r w:rsidR="001570F6" w:rsidRPr="0080623F">
        <w:t xml:space="preserve"> otroka</w:t>
      </w:r>
      <w:r w:rsidR="0043345C" w:rsidRPr="0080623F">
        <w:t>; sem lahko umestimo tudi sodobni besednjak duševnega zdravja in blagostanja</w:t>
      </w:r>
      <w:r w:rsidR="001570F6" w:rsidRPr="0080623F">
        <w:t>. Prav usmeritev</w:t>
      </w:r>
      <w:r w:rsidR="001368F4" w:rsidRPr="0080623F">
        <w:t xml:space="preserve"> v dobrobit otroka (vzgajane osebe)</w:t>
      </w:r>
      <w:r w:rsidR="00E25225" w:rsidRPr="0080623F">
        <w:t xml:space="preserve"> </w:t>
      </w:r>
      <w:r w:rsidR="001570F6" w:rsidRPr="0080623F">
        <w:t>pod vprašaj postavi številne tradicionalne vzgojne prakse, kot so »opominjanje, nadzorovanje, nagrajevanje in kaznovanje ali pridigarsko prepričevanje</w:t>
      </w:r>
      <w:r w:rsidR="00850DB8" w:rsidRPr="0080623F">
        <w:t>«</w:t>
      </w:r>
      <w:r w:rsidR="00E433F9" w:rsidRPr="0080623F">
        <w:t>,</w:t>
      </w:r>
      <w:r w:rsidR="008C7ACA" w:rsidRPr="0080623F">
        <w:rPr>
          <w:rStyle w:val="Sprotnaopomba-sklic"/>
        </w:rPr>
        <w:footnoteReference w:id="38"/>
      </w:r>
      <w:r w:rsidR="001570F6" w:rsidRPr="0080623F">
        <w:t xml:space="preserve"> v ospredje pa stopajo »kompleksni odnosi med vzgojiteljem in otrokom, ki predpostavlja</w:t>
      </w:r>
      <w:r w:rsidR="001570F6" w:rsidRPr="0080623F">
        <w:softHyphen/>
        <w:t xml:space="preserve">jo pozitivno čustveno klimo, racionalno argumentirano komunikacijo, </w:t>
      </w:r>
      <w:r w:rsidR="001570F6" w:rsidRPr="0080623F">
        <w:lastRenderedPageBreak/>
        <w:t>pred</w:t>
      </w:r>
      <w:r w:rsidR="001570F6" w:rsidRPr="0080623F">
        <w:softHyphen/>
        <w:t xml:space="preserve">vsem pa iskanje novih strategij, ki spodbujajo samooblikovanje, </w:t>
      </w:r>
      <w:proofErr w:type="spellStart"/>
      <w:r w:rsidR="001570F6" w:rsidRPr="0080623F">
        <w:t>samodiscipliniranje</w:t>
      </w:r>
      <w:proofErr w:type="spellEnd"/>
      <w:r w:rsidR="001570F6" w:rsidRPr="0080623F">
        <w:t xml:space="preserve"> in </w:t>
      </w:r>
      <w:proofErr w:type="spellStart"/>
      <w:r w:rsidR="001570F6" w:rsidRPr="0080623F">
        <w:t>samovzgojo</w:t>
      </w:r>
      <w:proofErr w:type="spellEnd"/>
      <w:r w:rsidR="001570F6" w:rsidRPr="0080623F">
        <w:t>«</w:t>
      </w:r>
      <w:r w:rsidR="00E433F9" w:rsidRPr="0080623F">
        <w:t>.</w:t>
      </w:r>
      <w:r w:rsidR="008C7ACA" w:rsidRPr="0080623F">
        <w:rPr>
          <w:rStyle w:val="Sprotnaopomba-sklic"/>
        </w:rPr>
        <w:footnoteReference w:id="39"/>
      </w:r>
      <w:r w:rsidR="001570F6" w:rsidRPr="0080623F">
        <w:t xml:space="preserve"> </w:t>
      </w:r>
      <w:r w:rsidR="007A7418" w:rsidRPr="0080623F">
        <w:t>Temeljna vprašanja te</w:t>
      </w:r>
      <w:r w:rsidR="007A7418" w:rsidRPr="0080623F">
        <w:softHyphen/>
        <w:t>orije vzgoje, »zakaj vzgajati (</w:t>
      </w:r>
      <w:proofErr w:type="spellStart"/>
      <w:r w:rsidR="007A7418" w:rsidRPr="0080623F">
        <w:rPr>
          <w:i/>
          <w:iCs/>
        </w:rPr>
        <w:t>telos</w:t>
      </w:r>
      <w:proofErr w:type="spellEnd"/>
      <w:r w:rsidR="001368F4" w:rsidRPr="0080623F">
        <w:t xml:space="preserve"> vzgoje</w:t>
      </w:r>
      <w:r w:rsidR="007A7418" w:rsidRPr="0080623F">
        <w:t>), kaj določa vzgojni učinek (</w:t>
      </w:r>
      <w:r w:rsidR="007A7418" w:rsidRPr="0080623F">
        <w:rPr>
          <w:i/>
          <w:iCs/>
        </w:rPr>
        <w:t>medij</w:t>
      </w:r>
      <w:r w:rsidR="001368F4" w:rsidRPr="0080623F">
        <w:t xml:space="preserve"> vzgoje</w:t>
      </w:r>
      <w:r w:rsidR="007A7418" w:rsidRPr="0080623F">
        <w:t>) in kakšna naj bo vzgojna tehnologija/metodika«</w:t>
      </w:r>
      <w:r w:rsidR="00E433F9" w:rsidRPr="0080623F">
        <w:t>,</w:t>
      </w:r>
      <w:r w:rsidR="008C7ACA" w:rsidRPr="0080623F">
        <w:rPr>
          <w:rStyle w:val="Sprotnaopomba-sklic"/>
        </w:rPr>
        <w:footnoteReference w:id="40"/>
      </w:r>
      <w:r w:rsidR="007A7418" w:rsidRPr="0080623F">
        <w:t xml:space="preserve"> ostajajo še vedno odprta, čeprav jih sodobne socializacijske teorije zapostavljajo kot nepomembna, saj jih zanima zgolj delovanje različnih dejavnikov in merljivi vzgojni učinki</w:t>
      </w:r>
      <w:r w:rsidR="00E433F9" w:rsidRPr="0080623F">
        <w:t>,</w:t>
      </w:r>
      <w:r w:rsidR="008C7ACA" w:rsidRPr="0080623F">
        <w:rPr>
          <w:rStyle w:val="Sprotnaopomba-sklic"/>
        </w:rPr>
        <w:footnoteReference w:id="41"/>
      </w:r>
      <w:r w:rsidR="007A7418" w:rsidRPr="0080623F">
        <w:t xml:space="preserve"> ki naj bi izkazovali razvoj družbeno zaželenih kompetenc.</w:t>
      </w:r>
    </w:p>
    <w:p w14:paraId="06DFBE0D" w14:textId="1B64D2B4" w:rsidR="007A7418" w:rsidRPr="0080623F" w:rsidRDefault="0043345C" w:rsidP="007A7418">
      <w:r w:rsidRPr="0080623F">
        <w:t>Ob</w:t>
      </w:r>
      <w:r w:rsidR="007A7418" w:rsidRPr="0080623F">
        <w:t xml:space="preserve"> raznolikosti teoretskih tokov v tradiciji definiranja vzgoje, za katero se zdi, da izpričuje različne legitimne načine utemeljevanja vzgojnih praks</w:t>
      </w:r>
      <w:r w:rsidRPr="0080623F">
        <w:t>, Medveš ponuja svojo vizijo, ki vključuje dve zahtevi. Prva je ta, da se vzgojna teorija ne sme odreči mesijanskim idejam/vrednotam in v tem registru Medveš ponudi v premislek trojček klasičnih etičnih vrednot – pravičnost, solidarnost in skrb za medsebojno spoštovanje. Hkrati pa v vzajemni, simetrični komunikaciji vidi vzgojno sredstvo, ki v svojo strukturo vključuje omenjene vrednote</w:t>
      </w:r>
      <w:r w:rsidR="00E433F9" w:rsidRPr="0080623F">
        <w:t>.</w:t>
      </w:r>
      <w:r w:rsidR="008C7ACA" w:rsidRPr="0080623F">
        <w:rPr>
          <w:rStyle w:val="Sprotnaopomba-sklic"/>
        </w:rPr>
        <w:footnoteReference w:id="42"/>
      </w:r>
      <w:r w:rsidRPr="0080623F">
        <w:t xml:space="preserve"> </w:t>
      </w:r>
      <w:r w:rsidR="00850DB8" w:rsidRPr="0080623F">
        <w:t>To je zanj usmeritev, ki jo lahko v duhu humanistične tradicije označimo kot vrednotni korpus »</w:t>
      </w:r>
      <w:proofErr w:type="spellStart"/>
      <w:r w:rsidR="00850DB8" w:rsidRPr="0080623F">
        <w:t>humanitas</w:t>
      </w:r>
      <w:proofErr w:type="spellEnd"/>
      <w:r w:rsidR="00850DB8" w:rsidRPr="0080623F">
        <w:t>« oziroma človečnosti.</w:t>
      </w:r>
    </w:p>
    <w:p w14:paraId="508AB6B0" w14:textId="77777777" w:rsidR="00850DB8" w:rsidRPr="0080623F" w:rsidRDefault="00850DB8" w:rsidP="00E433F9">
      <w:pPr>
        <w:pStyle w:val="Naslov3"/>
      </w:pPr>
      <w:r w:rsidRPr="0080623F">
        <w:t>Človečnost kot skupno jedro prizadevanj pedagogike in dušeslovnih ved</w:t>
      </w:r>
    </w:p>
    <w:p w14:paraId="748F6017" w14:textId="0A409A9C" w:rsidR="00850DB8" w:rsidRPr="0080623F" w:rsidRDefault="001368F4" w:rsidP="007A7418">
      <w:r w:rsidRPr="0080623F">
        <w:t>Uvid v spoznanje, da je »generalni faktor« človečnosti odločilen za zagotavljanje pozitivnih vplivov psihoterapije, se povsem ujema s tezo Medveša, da je tisto, kar vzgojo odločilno razlikuje od socializacije in discipliniranja, simetrična komunikacija kot utelešenje trojčka temeljnih etičnih vrednot, s katerimi etika opisuje koncept človečnosti. Če je ta v dušeslovni literaturi slabo razčlenjen</w:t>
      </w:r>
      <w:r w:rsidR="00442F37" w:rsidRPr="0080623F">
        <w:t xml:space="preserve">, nam sodobna pedagogika, </w:t>
      </w:r>
      <w:r w:rsidR="008E4A53" w:rsidRPr="0080623F">
        <w:t>ki se opira</w:t>
      </w:r>
      <w:r w:rsidR="00766977" w:rsidRPr="0080623F">
        <w:t xml:space="preserve"> </w:t>
      </w:r>
      <w:r w:rsidR="00442F37" w:rsidRPr="0080623F">
        <w:t xml:space="preserve">na etiko, bolj jasno razkriva prakse, v katerih se uresničuje človečnost. Če smo začeli s </w:t>
      </w:r>
      <w:proofErr w:type="spellStart"/>
      <w:r w:rsidR="00442F37" w:rsidRPr="0080623F">
        <w:t>Sidorkinom</w:t>
      </w:r>
      <w:proofErr w:type="spellEnd"/>
      <w:r w:rsidR="008E4A53" w:rsidRPr="0080623F">
        <w:t>,</w:t>
      </w:r>
      <w:r w:rsidR="008C7ACA" w:rsidRPr="0080623F">
        <w:rPr>
          <w:rStyle w:val="Sprotnaopomba-sklic"/>
        </w:rPr>
        <w:footnoteReference w:id="43"/>
      </w:r>
      <w:r w:rsidR="00442F37" w:rsidRPr="0080623F">
        <w:t xml:space="preserve"> ki »faktor G« opiše kot </w:t>
      </w:r>
      <w:r w:rsidR="00586DA8" w:rsidRPr="0080623F">
        <w:t xml:space="preserve">vzpostavitev raznolikih </w:t>
      </w:r>
      <w:r w:rsidR="00442F37" w:rsidRPr="0080623F">
        <w:t>odnos</w:t>
      </w:r>
      <w:r w:rsidR="00586DA8" w:rsidRPr="0080623F">
        <w:t>ov v vzgojni situaciji</w:t>
      </w:r>
      <w:r w:rsidR="00442F37" w:rsidRPr="0080623F">
        <w:t xml:space="preserve">, ga C. </w:t>
      </w:r>
      <w:proofErr w:type="spellStart"/>
      <w:r w:rsidR="00442F37" w:rsidRPr="0080623F">
        <w:t>Rinaldi</w:t>
      </w:r>
      <w:proofErr w:type="spellEnd"/>
      <w:r w:rsidR="008C7ACA" w:rsidRPr="0080623F">
        <w:rPr>
          <w:rStyle w:val="Sprotnaopomba-sklic"/>
        </w:rPr>
        <w:footnoteReference w:id="44"/>
      </w:r>
      <w:r w:rsidR="004870A5" w:rsidRPr="0080623F">
        <w:t xml:space="preserve"> </w:t>
      </w:r>
      <w:r w:rsidR="00442F37" w:rsidRPr="0080623F">
        <w:t xml:space="preserve">opiše kot zavezo aktivnemu poslušanju otroka, </w:t>
      </w:r>
      <w:proofErr w:type="spellStart"/>
      <w:r w:rsidR="00442F37" w:rsidRPr="0080623F">
        <w:t>Matusov</w:t>
      </w:r>
      <w:proofErr w:type="spellEnd"/>
      <w:r w:rsidR="008C7ACA" w:rsidRPr="0080623F">
        <w:rPr>
          <w:rStyle w:val="Sprotnaopomba-sklic"/>
        </w:rPr>
        <w:footnoteReference w:id="45"/>
      </w:r>
      <w:r w:rsidR="004870A5" w:rsidRPr="0080623F">
        <w:t xml:space="preserve"> </w:t>
      </w:r>
      <w:r w:rsidR="00442F37" w:rsidRPr="0080623F">
        <w:t>kot dialoški odnos in Medveš</w:t>
      </w:r>
      <w:r w:rsidR="00BD27A3" w:rsidRPr="0080623F">
        <w:rPr>
          <w:rStyle w:val="Sprotnaopomba-sklic"/>
        </w:rPr>
        <w:footnoteReference w:id="46"/>
      </w:r>
      <w:r w:rsidR="004870A5" w:rsidRPr="0080623F">
        <w:t xml:space="preserve"> </w:t>
      </w:r>
      <w:r w:rsidR="00442F37" w:rsidRPr="0080623F">
        <w:t>kot simetričn</w:t>
      </w:r>
      <w:r w:rsidR="00DB4405" w:rsidRPr="0080623F">
        <w:t>o</w:t>
      </w:r>
      <w:r w:rsidR="00442F37" w:rsidRPr="0080623F">
        <w:t xml:space="preserve"> </w:t>
      </w:r>
      <w:r w:rsidR="00DB4405" w:rsidRPr="0080623F">
        <w:t>komunikacijo</w:t>
      </w:r>
      <w:r w:rsidR="00442F37" w:rsidRPr="0080623F">
        <w:t xml:space="preserve"> med učiteljem in učencem. Posebnost Medveševe opredelitve temeljnih kriterijev vzgoje je v tem, da eksplicitno pokaže, da se v simetričn</w:t>
      </w:r>
      <w:r w:rsidR="00DB4405" w:rsidRPr="0080623F">
        <w:t>i</w:t>
      </w:r>
      <w:r w:rsidR="00442F37" w:rsidRPr="0080623F">
        <w:t xml:space="preserve"> </w:t>
      </w:r>
      <w:r w:rsidR="00DB4405" w:rsidRPr="0080623F">
        <w:t>komunikaciji</w:t>
      </w:r>
      <w:r w:rsidR="00442F37" w:rsidRPr="0080623F">
        <w:t xml:space="preserve"> med učiteljem in učencem uresničujejo vrednote, ki jih sodobne etike opredeljujejo kot ključne: vrednota pravičnosti</w:t>
      </w:r>
      <w:r w:rsidR="008E4A53" w:rsidRPr="0080623F">
        <w:t>,</w:t>
      </w:r>
      <w:r w:rsidR="00BD27A3" w:rsidRPr="0080623F">
        <w:rPr>
          <w:rStyle w:val="Sprotnaopomba-sklic"/>
        </w:rPr>
        <w:footnoteReference w:id="47"/>
      </w:r>
      <w:r w:rsidR="00442F37" w:rsidRPr="0080623F">
        <w:t xml:space="preserve"> vrednota solidarnosti, na katero opozarjajo zagovorniki skupnostne etike</w:t>
      </w:r>
      <w:r w:rsidR="008E4A53" w:rsidRPr="0080623F">
        <w:t>,</w:t>
      </w:r>
      <w:r w:rsidR="00BD27A3" w:rsidRPr="0080623F">
        <w:rPr>
          <w:rStyle w:val="Sprotnaopomba-sklic"/>
        </w:rPr>
        <w:footnoteReference w:id="48"/>
      </w:r>
      <w:r w:rsidR="00442F37" w:rsidRPr="0080623F">
        <w:t xml:space="preserve"> ter vrednota medsebojnega spoštovanja in skrbi za bližnjega, na katero kot ključno prisegajo predstavniki etike skrbi</w:t>
      </w:r>
      <w:r w:rsidR="00F2299B" w:rsidRPr="0080623F">
        <w:rPr>
          <w:rStyle w:val="Sprotnaopomba-sklic"/>
        </w:rPr>
        <w:footnoteReference w:id="49"/>
      </w:r>
      <w:r w:rsidR="00442F37" w:rsidRPr="0080623F">
        <w:t xml:space="preserve"> in etike obličja</w:t>
      </w:r>
      <w:r w:rsidR="008E4A53" w:rsidRPr="0080623F">
        <w:t>.</w:t>
      </w:r>
      <w:r w:rsidR="00F2299B" w:rsidRPr="0080623F">
        <w:rPr>
          <w:rStyle w:val="Sprotnaopomba-sklic"/>
        </w:rPr>
        <w:footnoteReference w:id="50"/>
      </w:r>
    </w:p>
    <w:p w14:paraId="3B66509C" w14:textId="2A81A679" w:rsidR="00766977" w:rsidRPr="0080623F" w:rsidRDefault="00766977" w:rsidP="0018343A">
      <w:r w:rsidRPr="0080623F">
        <w:t xml:space="preserve">Ko opisujemo koncept človečnosti, kakor se je izoblikoval v pedagoški tradiciji, moramo poleg opisa temeljne vrednotne usmeritve opozoriti na še eno pomembno komponento, ki vzgojo ločuje od golega prenosa znanja in veščin, socializacije in discipliniranja ter </w:t>
      </w:r>
      <w:r w:rsidR="00DB4405" w:rsidRPr="0080623F">
        <w:t xml:space="preserve">svetovalne pomoči zagotavljanju </w:t>
      </w:r>
      <w:r w:rsidRPr="0080623F">
        <w:t xml:space="preserve">duševne dobrobiti kot zmožnosti posameznika </w:t>
      </w:r>
      <w:r w:rsidR="00DB4405" w:rsidRPr="0080623F">
        <w:t>z</w:t>
      </w:r>
      <w:r w:rsidRPr="0080623F">
        <w:t>a prilagajanje zahtevam okolja.</w:t>
      </w:r>
      <w:r w:rsidR="0018343A" w:rsidRPr="0080623F">
        <w:t xml:space="preserve"> </w:t>
      </w:r>
      <w:r w:rsidR="0018343A" w:rsidRPr="0080623F">
        <w:lastRenderedPageBreak/>
        <w:t>Sam sem jo poimenoval presežnost vzgoje</w:t>
      </w:r>
      <w:r w:rsidR="008E4A53" w:rsidRPr="0080623F">
        <w:t>,</w:t>
      </w:r>
      <w:r w:rsidR="00F2299B" w:rsidRPr="0080623F">
        <w:rPr>
          <w:rStyle w:val="Sprotnaopomba-sklic"/>
        </w:rPr>
        <w:footnoteReference w:id="51"/>
      </w:r>
      <w:r w:rsidR="0018343A" w:rsidRPr="0080623F">
        <w:t xml:space="preserve"> kaže pa na to, da se pedagogika o</w:t>
      </w:r>
      <w:r w:rsidR="00017A5A" w:rsidRPr="0080623F">
        <w:t>d</w:t>
      </w:r>
      <w:r w:rsidR="0018343A" w:rsidRPr="0080623F">
        <w:t xml:space="preserve"> svojega nastanka v razsvetljenstvu nikoli ni sprijaznila z mehaničnim pojmovanjem vzgoje kot ponotranjanja družbenih pričakovanj in vrednot, ampak je v stiku med zunanjimi in notranjimi dejavniki razvoja osebnosti vedno prepoznavala nekaj več. Človečnost se realizira v številnih komponentah človekove</w:t>
      </w:r>
      <w:r w:rsidR="00017A5A" w:rsidRPr="0080623F">
        <w:t xml:space="preserve"> osebnosti in njegovega</w:t>
      </w:r>
      <w:r w:rsidR="0018343A" w:rsidRPr="0080623F">
        <w:t xml:space="preserve"> delovanja: na področju moralne zavesti kot zmožnost avtonomnega </w:t>
      </w:r>
      <w:r w:rsidR="00017A5A" w:rsidRPr="0080623F">
        <w:t xml:space="preserve">ter odgovornega </w:t>
      </w:r>
      <w:r w:rsidR="0018343A" w:rsidRPr="0080623F">
        <w:t>odločanja in delovanja, ki presega posameznikovo egocentrično obrambo lastnih potreb in želja</w:t>
      </w:r>
      <w:r w:rsidR="00017A5A" w:rsidRPr="0080623F">
        <w:t>, pa tudi mehanično podreditev družbenim dolžnostim</w:t>
      </w:r>
      <w:r w:rsidR="0018343A" w:rsidRPr="0080623F">
        <w:t xml:space="preserve">; na področju vključevanja v </w:t>
      </w:r>
      <w:r w:rsidR="00017A5A" w:rsidRPr="0080623F">
        <w:t>politično</w:t>
      </w:r>
      <w:r w:rsidR="0018343A" w:rsidRPr="0080623F">
        <w:t xml:space="preserve"> življenje kot zmožnost izstopa iz trenutnega družbenega položaja</w:t>
      </w:r>
      <w:r w:rsidR="00017A5A" w:rsidRPr="0080623F">
        <w:t xml:space="preserve"> in vplivanje na družbene spremembe</w:t>
      </w:r>
      <w:r w:rsidR="0018343A" w:rsidRPr="0080623F">
        <w:t xml:space="preserve">; na področju </w:t>
      </w:r>
      <w:r w:rsidR="00017A5A" w:rsidRPr="0080623F">
        <w:t xml:space="preserve">ustvarjalnega </w:t>
      </w:r>
      <w:r w:rsidR="0018343A" w:rsidRPr="0080623F">
        <w:t xml:space="preserve">delovanja kot zmožnost ustvarjanja novih spoznanj ali upodobitev resnice; </w:t>
      </w:r>
      <w:r w:rsidR="00586DA8" w:rsidRPr="0080623F">
        <w:t xml:space="preserve">in </w:t>
      </w:r>
      <w:r w:rsidR="0018343A" w:rsidRPr="0080623F">
        <w:t>na področju ustvarjanja življenjskih vizij kot zmožnost kreiranja osebnega smisla</w:t>
      </w:r>
      <w:r w:rsidR="00017A5A" w:rsidRPr="0080623F">
        <w:t>.</w:t>
      </w:r>
      <w:r w:rsidR="00586DA8" w:rsidRPr="0080623F">
        <w:t xml:space="preserve"> Vse</w:t>
      </w:r>
      <w:r w:rsidR="008E4A53" w:rsidRPr="0080623F">
        <w:t>h</w:t>
      </w:r>
      <w:r w:rsidR="00586DA8" w:rsidRPr="0080623F">
        <w:t xml:space="preserve"> naštet</w:t>
      </w:r>
      <w:r w:rsidR="008E4A53" w:rsidRPr="0080623F">
        <w:t>ih</w:t>
      </w:r>
      <w:r w:rsidR="00586DA8" w:rsidRPr="0080623F">
        <w:t xml:space="preserve"> zmožnosti pa ne razumem samo kot oddaljen</w:t>
      </w:r>
      <w:r w:rsidR="008E4A53" w:rsidRPr="0080623F">
        <w:t>ih</w:t>
      </w:r>
      <w:r w:rsidR="00586DA8" w:rsidRPr="0080623F">
        <w:t xml:space="preserve"> cilje</w:t>
      </w:r>
      <w:r w:rsidR="008E4A53" w:rsidRPr="0080623F">
        <w:t>v</w:t>
      </w:r>
      <w:r w:rsidR="00586DA8" w:rsidRPr="0080623F">
        <w:t xml:space="preserve">, ki jih bodo vzgajane osebe dosegle v zaključku vzgoje in izobraževanja, </w:t>
      </w:r>
      <w:r w:rsidR="00EF06EC" w:rsidRPr="0080623F">
        <w:t xml:space="preserve">torej ob vstopu v odraslost, </w:t>
      </w:r>
      <w:r w:rsidR="00586DA8" w:rsidRPr="0080623F">
        <w:t>ampak kot vzgojne usmeritve, ki jih moramo poskušati uresničevati že v samem procesu vzgoje, ki temelji na simetrični komunikaciji, participaciji vzgajane osebe pri odločanju ter spodbujanju refleksije prvoosebnih vzgojnih izkušenj</w:t>
      </w:r>
      <w:r w:rsidR="00DC0EA9" w:rsidRPr="0080623F">
        <w:t xml:space="preserve"> in deljenja teh izkušenj v skupnosti učečih se oseb.</w:t>
      </w:r>
    </w:p>
    <w:p w14:paraId="5F2F4D0F" w14:textId="7B9B5BBB" w:rsidR="00442F37" w:rsidRPr="0080623F" w:rsidRDefault="00442F37" w:rsidP="007A7418">
      <w:r w:rsidRPr="0080623F">
        <w:t xml:space="preserve">Vzgojne teorije tej </w:t>
      </w:r>
      <w:r w:rsidR="00017A5A" w:rsidRPr="0080623F">
        <w:t xml:space="preserve">presežni </w:t>
      </w:r>
      <w:r w:rsidRPr="0080623F">
        <w:t>vrednotni usmeritvi dodajajo še različne poudarke o ključnih vzgojnih dejavnikih</w:t>
      </w:r>
      <w:r w:rsidR="00357745" w:rsidRPr="0080623F">
        <w:t>, ki se prav tako ujemajo s teorijo naravnih dejavnikov duševnega zdravja</w:t>
      </w:r>
      <w:r w:rsidRPr="0080623F">
        <w:t>.</w:t>
      </w:r>
      <w:r w:rsidR="00766977" w:rsidRPr="0080623F">
        <w:t xml:space="preserve"> </w:t>
      </w:r>
      <w:r w:rsidR="00017A5A" w:rsidRPr="0080623F">
        <w:t>Vzgoja vedno poteka v komunikaciji med zunanjimi in notranjimi dejavniki</w:t>
      </w:r>
      <w:r w:rsidR="00DD5861" w:rsidRPr="0080623F">
        <w:t xml:space="preserve">, pri čemer zunanji vzgojni dejavniki odigrajo vlogo »vzburjanja samoorganizacije otroka kot </w:t>
      </w:r>
      <w:proofErr w:type="spellStart"/>
      <w:r w:rsidR="00DD5861" w:rsidRPr="0080623F">
        <w:t>avtopoetskega</w:t>
      </w:r>
      <w:proofErr w:type="spellEnd"/>
      <w:r w:rsidR="00DD5861" w:rsidRPr="0080623F">
        <w:t xml:space="preserve"> bitja«</w:t>
      </w:r>
      <w:r w:rsidR="0080623F" w:rsidRPr="0080623F">
        <w:t>.</w:t>
      </w:r>
      <w:r w:rsidR="00F2299B" w:rsidRPr="0080623F">
        <w:rPr>
          <w:rStyle w:val="Sprotnaopomba-sklic"/>
        </w:rPr>
        <w:footnoteReference w:id="52"/>
      </w:r>
      <w:r w:rsidR="00DD5861" w:rsidRPr="0080623F">
        <w:t xml:space="preserve"> Med temi zunanjimi dejavniki pedagoške teorije izpostavljajo pomen treh virov vzgojnih spodbud</w:t>
      </w:r>
      <w:r w:rsidR="00D85CDB" w:rsidRPr="0080623F">
        <w:t xml:space="preserve">, in sicer </w:t>
      </w:r>
      <w:r w:rsidR="00DD5861" w:rsidRPr="0080623F">
        <w:t>učiteljevega delovanja</w:t>
      </w:r>
      <w:r w:rsidR="00D85CDB" w:rsidRPr="0080623F">
        <w:t xml:space="preserve"> in odnosa, ki ga vzpostavi z otrokom</w:t>
      </w:r>
      <w:r w:rsidR="00DD5861" w:rsidRPr="0080623F">
        <w:t xml:space="preserve">, ustrezno izbrane učne snovi, ki naj otroku </w:t>
      </w:r>
      <w:r w:rsidR="00EF06EC" w:rsidRPr="0080623F">
        <w:t>omogoči vstop v</w:t>
      </w:r>
      <w:r w:rsidR="00DD5861" w:rsidRPr="0080623F">
        <w:t xml:space="preserve"> kulturn</w:t>
      </w:r>
      <w:r w:rsidR="00EF06EC" w:rsidRPr="0080623F">
        <w:t>o</w:t>
      </w:r>
      <w:r w:rsidR="00DD5861" w:rsidRPr="0080623F">
        <w:t xml:space="preserve"> tradicij</w:t>
      </w:r>
      <w:r w:rsidR="00EF06EC" w:rsidRPr="0080623F">
        <w:t>o</w:t>
      </w:r>
      <w:r w:rsidR="00DD5861" w:rsidRPr="0080623F">
        <w:t>, ter skupnostno okolje</w:t>
      </w:r>
      <w:r w:rsidR="00D85CDB" w:rsidRPr="0080623F">
        <w:t xml:space="preserve">, ki naj otroka spodbuja, da aktivno in odgovorno vstopa v svet družbene realnosti. Seveda se je v različnih pedagoških paradigmah in teorijah opredelitev načina delovanja teh treh virov vzgojnih spodbud spreminjala. Če se je v </w:t>
      </w:r>
      <w:r w:rsidR="00F93237" w:rsidRPr="0080623F">
        <w:t xml:space="preserve">pretežnem delu </w:t>
      </w:r>
      <w:proofErr w:type="spellStart"/>
      <w:r w:rsidR="00D85CDB" w:rsidRPr="0080623F">
        <w:t>herbartizm</w:t>
      </w:r>
      <w:r w:rsidR="00F93237" w:rsidRPr="0080623F">
        <w:t>a</w:t>
      </w:r>
      <w:proofErr w:type="spellEnd"/>
      <w:r w:rsidR="00D85CDB" w:rsidRPr="0080623F">
        <w:t xml:space="preserve"> vloga učitelja reducirala na metodično primeren način posredovanja izobraževalnih vsebin, kasneje v ospredje stopi razmislek </w:t>
      </w:r>
      <w:r w:rsidR="00554FCC" w:rsidRPr="0080623F">
        <w:t>o</w:t>
      </w:r>
      <w:r w:rsidR="00D85CDB" w:rsidRPr="0080623F">
        <w:t xml:space="preserve"> ustreznem učiteljevem odnosu do otroka, pedagoškem erosu, ki naj usmerja njegovo delovanje, osebnostni moči, na kateri naj temelji njegova avtoriteta, in spodbujanju otrokove učne aktivnosti</w:t>
      </w:r>
      <w:r w:rsidR="00554FCC" w:rsidRPr="0080623F">
        <w:t xml:space="preserve"> v simetrični komunikaciji</w:t>
      </w:r>
      <w:r w:rsidR="00EF06EC" w:rsidRPr="0080623F">
        <w:t xml:space="preserve">, s tem da vzburi otrokove </w:t>
      </w:r>
      <w:proofErr w:type="spellStart"/>
      <w:r w:rsidR="00EF06EC" w:rsidRPr="0080623F">
        <w:t>mnogostrane</w:t>
      </w:r>
      <w:proofErr w:type="spellEnd"/>
      <w:r w:rsidR="00EF06EC" w:rsidRPr="0080623F">
        <w:t xml:space="preserve"> interese za aktivno učenje</w:t>
      </w:r>
      <w:r w:rsidR="00D85CDB" w:rsidRPr="0080623F">
        <w:t xml:space="preserve">. Učna snov se je pojmovala kot kanon spoznanj, ki jih mora osvojiti otrok, a vse bolj se je izpostavljal pomen otrokovega doživetja oziroma subjektivne (prvoosebne) izkušnje </w:t>
      </w:r>
      <w:r w:rsidR="00493E5B" w:rsidRPr="0080623F">
        <w:t>ob stiku s kulturnimi vsebinami, ki v otroku sproža motivacijo za izgradnjo osebnega smisla. In pojmovanje družbenega okolja kot dejavnika vzgoje se je iz prostora, ki posreduje nabor družbenih pravil,</w:t>
      </w:r>
      <w:r w:rsidR="00EF06EC" w:rsidRPr="0080623F">
        <w:t xml:space="preserve"> ki naj se jim podredi otrok,</w:t>
      </w:r>
      <w:r w:rsidR="00493E5B" w:rsidRPr="0080623F">
        <w:t xml:space="preserve"> spreminjalo v skupnostni prostor, ki zagotavlja kulturo pravične ter solidarne vključenosti, </w:t>
      </w:r>
      <w:r w:rsidR="00DC0EA9" w:rsidRPr="0080623F">
        <w:t xml:space="preserve">skupno kreiranje normativnega režima sobivanja, </w:t>
      </w:r>
      <w:r w:rsidR="00493E5B" w:rsidRPr="0080623F">
        <w:t xml:space="preserve">kakor tudi podporo razvoju individualnosti vsakega posameznika, k čemur nas zavezujejo vrednote </w:t>
      </w:r>
      <w:proofErr w:type="spellStart"/>
      <w:r w:rsidR="00493E5B" w:rsidRPr="0080623F">
        <w:t>inkluzivnosti</w:t>
      </w:r>
      <w:proofErr w:type="spellEnd"/>
      <w:r w:rsidR="00493E5B" w:rsidRPr="0080623F">
        <w:t>.</w:t>
      </w:r>
    </w:p>
    <w:p w14:paraId="34AC10DE" w14:textId="121B2121" w:rsidR="002C5A88" w:rsidRPr="0080623F" w:rsidRDefault="002C5A88" w:rsidP="007A7418">
      <w:r w:rsidRPr="0080623F">
        <w:t>Če primerjamo pedagoške opise vzgojnih dejavnikov z dušeslovnimi opisi dejavnikov zaščite duševnega zdravja v šolskem okolju, opazimo praktično popolno ujemanje</w:t>
      </w:r>
      <w:r w:rsidR="0080623F" w:rsidRPr="0080623F">
        <w:t xml:space="preserve"> (</w:t>
      </w:r>
      <w:r w:rsidR="0080623F" w:rsidRPr="0080623F">
        <w:rPr>
          <w:color w:val="FF0000"/>
        </w:rPr>
        <w:t>tabela 1</w:t>
      </w:r>
      <w:r w:rsidR="0080623F" w:rsidRPr="0080623F">
        <w:t>).</w:t>
      </w:r>
    </w:p>
    <w:p w14:paraId="480FD503" w14:textId="77777777" w:rsidR="002C5A88" w:rsidRPr="0080623F" w:rsidRDefault="002C5A88" w:rsidP="002C5A88">
      <w:r w:rsidRPr="0080623F">
        <w:t>Tabela 1: Primerjava dejavnikov zaščite duševnega zdravja z vzgojnimi dejavniki</w:t>
      </w:r>
    </w:p>
    <w:tbl>
      <w:tblPr>
        <w:tblStyle w:val="Tabelamrea"/>
        <w:tblW w:w="0" w:type="auto"/>
        <w:tblLook w:val="04A0" w:firstRow="1" w:lastRow="0" w:firstColumn="1" w:lastColumn="0" w:noHBand="0" w:noVBand="1"/>
      </w:tblPr>
      <w:tblGrid>
        <w:gridCol w:w="4531"/>
        <w:gridCol w:w="4531"/>
      </w:tblGrid>
      <w:tr w:rsidR="002C5A88" w:rsidRPr="0080623F" w14:paraId="3C7B071A" w14:textId="77777777" w:rsidTr="00104A93">
        <w:tc>
          <w:tcPr>
            <w:tcW w:w="4531" w:type="dxa"/>
          </w:tcPr>
          <w:p w14:paraId="226BAF0E" w14:textId="77777777" w:rsidR="002C5A88" w:rsidRPr="0080623F" w:rsidRDefault="002C5A88" w:rsidP="00104A93">
            <w:pPr>
              <w:rPr>
                <w:b/>
                <w:bCs/>
              </w:rPr>
            </w:pPr>
            <w:r w:rsidRPr="0080623F">
              <w:rPr>
                <w:b/>
                <w:bCs/>
              </w:rPr>
              <w:lastRenderedPageBreak/>
              <w:t xml:space="preserve">Dejavniki </w:t>
            </w:r>
            <w:r w:rsidR="001C20A6" w:rsidRPr="0080623F">
              <w:rPr>
                <w:b/>
                <w:bCs/>
              </w:rPr>
              <w:t xml:space="preserve">naravne </w:t>
            </w:r>
            <w:r w:rsidRPr="0080623F">
              <w:rPr>
                <w:b/>
                <w:bCs/>
              </w:rPr>
              <w:t>zaščite duševnega zdravja v šoli</w:t>
            </w:r>
          </w:p>
        </w:tc>
        <w:tc>
          <w:tcPr>
            <w:tcW w:w="4531" w:type="dxa"/>
          </w:tcPr>
          <w:p w14:paraId="18277332" w14:textId="77777777" w:rsidR="002C5A88" w:rsidRPr="0080623F" w:rsidRDefault="002C5A88" w:rsidP="00104A93">
            <w:pPr>
              <w:rPr>
                <w:b/>
                <w:bCs/>
              </w:rPr>
            </w:pPr>
            <w:r w:rsidRPr="0080623F">
              <w:rPr>
                <w:b/>
                <w:bCs/>
              </w:rPr>
              <w:t>Vzgojni dejavniki v šoli</w:t>
            </w:r>
          </w:p>
        </w:tc>
      </w:tr>
      <w:tr w:rsidR="002C5A88" w:rsidRPr="0080623F" w14:paraId="3288ADF0" w14:textId="77777777" w:rsidTr="00104A93">
        <w:tc>
          <w:tcPr>
            <w:tcW w:w="4531" w:type="dxa"/>
          </w:tcPr>
          <w:p w14:paraId="56CC444A" w14:textId="77777777" w:rsidR="002C5A88" w:rsidRPr="0080623F" w:rsidRDefault="002C5A88" w:rsidP="00104A93">
            <w:r w:rsidRPr="0080623F">
              <w:t>Dobri odnosi</w:t>
            </w:r>
          </w:p>
        </w:tc>
        <w:tc>
          <w:tcPr>
            <w:tcW w:w="4531" w:type="dxa"/>
          </w:tcPr>
          <w:p w14:paraId="7564AE89" w14:textId="77777777" w:rsidR="002C5A88" w:rsidRPr="0080623F" w:rsidRDefault="002C5A88" w:rsidP="00104A93">
            <w:r w:rsidRPr="0080623F">
              <w:t>Pomen dialoga, medsebojnega poslušanja, simetrične komunikacije</w:t>
            </w:r>
          </w:p>
        </w:tc>
      </w:tr>
      <w:tr w:rsidR="002C5A88" w:rsidRPr="0080623F" w14:paraId="13F9D7F7" w14:textId="77777777" w:rsidTr="00104A93">
        <w:tc>
          <w:tcPr>
            <w:tcW w:w="4531" w:type="dxa"/>
          </w:tcPr>
          <w:p w14:paraId="4085A6E1" w14:textId="77777777" w:rsidR="002C5A88" w:rsidRPr="0080623F" w:rsidRDefault="002C5A88" w:rsidP="00104A93">
            <w:r w:rsidRPr="0080623F">
              <w:t xml:space="preserve">Učitelji </w:t>
            </w:r>
          </w:p>
        </w:tc>
        <w:tc>
          <w:tcPr>
            <w:tcW w:w="4531" w:type="dxa"/>
          </w:tcPr>
          <w:p w14:paraId="625FE5A5" w14:textId="77777777" w:rsidR="002C5A88" w:rsidRPr="0080623F" w:rsidRDefault="008F4E32" w:rsidP="00104A93">
            <w:r w:rsidRPr="0080623F">
              <w:t>P</w:t>
            </w:r>
            <w:r w:rsidR="002C5A88" w:rsidRPr="0080623F">
              <w:t>edagoški eros, osebnostna avtoriteta, spodbujanj</w:t>
            </w:r>
            <w:r w:rsidR="00554FCC" w:rsidRPr="0080623F">
              <w:t>e</w:t>
            </w:r>
            <w:r w:rsidR="002C5A88" w:rsidRPr="0080623F">
              <w:t xml:space="preserve"> otrokove učne aktivnosti</w:t>
            </w:r>
          </w:p>
        </w:tc>
      </w:tr>
      <w:tr w:rsidR="002C5A88" w:rsidRPr="0080623F" w14:paraId="38F2877E" w14:textId="77777777" w:rsidTr="00104A93">
        <w:tc>
          <w:tcPr>
            <w:tcW w:w="4531" w:type="dxa"/>
          </w:tcPr>
          <w:p w14:paraId="72DEDD38" w14:textId="77777777" w:rsidR="002C5A88" w:rsidRPr="0080623F" w:rsidRDefault="002C5A88" w:rsidP="00104A93">
            <w:r w:rsidRPr="0080623F">
              <w:t xml:space="preserve">Podporna psihosocialna klima, spoštovanje različnosti in udejanjanje človečnosti </w:t>
            </w:r>
          </w:p>
        </w:tc>
        <w:tc>
          <w:tcPr>
            <w:tcW w:w="4531" w:type="dxa"/>
          </w:tcPr>
          <w:p w14:paraId="6AD999EA" w14:textId="77777777" w:rsidR="002C5A88" w:rsidRPr="0080623F" w:rsidRDefault="002C5A88" w:rsidP="00104A93">
            <w:r w:rsidRPr="0080623F">
              <w:t xml:space="preserve">Kultura pravične in solidarne vključenosti ter razvoja individualnosti vsakega posameznika </w:t>
            </w:r>
            <w:r w:rsidR="00DC0EA9" w:rsidRPr="0080623F">
              <w:t xml:space="preserve">na načelih medsebojnega spoštovanja in </w:t>
            </w:r>
            <w:proofErr w:type="spellStart"/>
            <w:r w:rsidRPr="0080623F">
              <w:t>inkluzivnosti</w:t>
            </w:r>
            <w:proofErr w:type="spellEnd"/>
          </w:p>
        </w:tc>
      </w:tr>
      <w:tr w:rsidR="002C5A88" w:rsidRPr="0080623F" w14:paraId="3154A16A" w14:textId="77777777" w:rsidTr="00104A93">
        <w:tc>
          <w:tcPr>
            <w:tcW w:w="4531" w:type="dxa"/>
          </w:tcPr>
          <w:p w14:paraId="4B44AC63" w14:textId="77777777" w:rsidR="002C5A88" w:rsidRPr="0080623F" w:rsidRDefault="002C5A88" w:rsidP="00104A93">
            <w:r w:rsidRPr="0080623F">
              <w:t>Vključenost otrok v interesne dejavnosti, uspeh vsaj na enem področju</w:t>
            </w:r>
          </w:p>
        </w:tc>
        <w:tc>
          <w:tcPr>
            <w:tcW w:w="4531" w:type="dxa"/>
          </w:tcPr>
          <w:p w14:paraId="249633F9" w14:textId="77777777" w:rsidR="002C5A88" w:rsidRPr="0080623F" w:rsidRDefault="002C5A88" w:rsidP="00104A93">
            <w:r w:rsidRPr="0080623F">
              <w:t>Zagotavljanje optimalnega šolskega uspeha glede na otrokove zmožnosti</w:t>
            </w:r>
            <w:r w:rsidR="00EF06EC" w:rsidRPr="0080623F">
              <w:t xml:space="preserve">, vzbujanje </w:t>
            </w:r>
            <w:proofErr w:type="spellStart"/>
            <w:r w:rsidR="00EF06EC" w:rsidRPr="0080623F">
              <w:t>mnogostranih</w:t>
            </w:r>
            <w:proofErr w:type="spellEnd"/>
            <w:r w:rsidR="00EF06EC" w:rsidRPr="0080623F">
              <w:t xml:space="preserve"> interesov otroka</w:t>
            </w:r>
          </w:p>
        </w:tc>
      </w:tr>
      <w:tr w:rsidR="00857F6C" w:rsidRPr="0080623F" w14:paraId="6DC9A718" w14:textId="77777777" w:rsidTr="00104A93">
        <w:tc>
          <w:tcPr>
            <w:tcW w:w="4531" w:type="dxa"/>
          </w:tcPr>
          <w:p w14:paraId="16C11DB3" w14:textId="4AC5749F" w:rsidR="00857F6C" w:rsidRPr="0080623F" w:rsidRDefault="00857F6C" w:rsidP="00104A93">
            <w:r w:rsidRPr="0080623F">
              <w:t xml:space="preserve">Prostovoljstvo </w:t>
            </w:r>
            <w:r w:rsidR="00D04CB4" w:rsidRPr="0080623F">
              <w:t>in medsebojna pomoč</w:t>
            </w:r>
          </w:p>
        </w:tc>
        <w:tc>
          <w:tcPr>
            <w:tcW w:w="4531" w:type="dxa"/>
          </w:tcPr>
          <w:p w14:paraId="099D2CBB" w14:textId="77777777" w:rsidR="00857F6C" w:rsidRPr="0080623F" w:rsidRDefault="00857F6C" w:rsidP="00104A93">
            <w:r w:rsidRPr="0080623F">
              <w:t>Skrb za sočloveka</w:t>
            </w:r>
          </w:p>
        </w:tc>
      </w:tr>
      <w:tr w:rsidR="00857F6C" w:rsidRPr="0080623F" w14:paraId="0C75D7DF" w14:textId="77777777" w:rsidTr="00104A93">
        <w:tc>
          <w:tcPr>
            <w:tcW w:w="4531" w:type="dxa"/>
          </w:tcPr>
          <w:p w14:paraId="6C1C4784" w14:textId="77777777" w:rsidR="00857F6C" w:rsidRPr="0080623F" w:rsidRDefault="00857F6C" w:rsidP="00104A93">
            <w:r w:rsidRPr="0080623F">
              <w:t>Vrstniška mediacija</w:t>
            </w:r>
          </w:p>
        </w:tc>
        <w:tc>
          <w:tcPr>
            <w:tcW w:w="4531" w:type="dxa"/>
          </w:tcPr>
          <w:p w14:paraId="13F08047" w14:textId="77777777" w:rsidR="00857F6C" w:rsidRPr="0080623F" w:rsidRDefault="00857F6C" w:rsidP="00104A93">
            <w:r w:rsidRPr="0080623F">
              <w:t xml:space="preserve">Skrb za medsebojno spoštovanje </w:t>
            </w:r>
          </w:p>
        </w:tc>
      </w:tr>
      <w:tr w:rsidR="002C5A88" w:rsidRPr="0080623F" w14:paraId="68E9D991" w14:textId="77777777" w:rsidTr="00104A93">
        <w:tc>
          <w:tcPr>
            <w:tcW w:w="4531" w:type="dxa"/>
          </w:tcPr>
          <w:p w14:paraId="1FE742B5" w14:textId="77777777" w:rsidR="002C5A88" w:rsidRPr="0080623F" w:rsidRDefault="002C5A88" w:rsidP="00104A93">
            <w:r w:rsidRPr="0080623F">
              <w:t>Redno obiskovanje šole na ogroženih vojnih področjih</w:t>
            </w:r>
          </w:p>
        </w:tc>
        <w:tc>
          <w:tcPr>
            <w:tcW w:w="4531" w:type="dxa"/>
          </w:tcPr>
          <w:p w14:paraId="05F6D22E" w14:textId="77777777" w:rsidR="002C5A88" w:rsidRPr="0080623F" w:rsidRDefault="002C5A88" w:rsidP="00104A93">
            <w:r w:rsidRPr="0080623F">
              <w:t>Zagotavljanje pravice vseh do izobraževanja</w:t>
            </w:r>
          </w:p>
        </w:tc>
      </w:tr>
      <w:tr w:rsidR="008F4E32" w:rsidRPr="0080623F" w14:paraId="4DBC1F5E" w14:textId="77777777" w:rsidTr="00104A93">
        <w:tc>
          <w:tcPr>
            <w:tcW w:w="4531" w:type="dxa"/>
          </w:tcPr>
          <w:p w14:paraId="6E4C8BFB" w14:textId="77777777" w:rsidR="008F4E32" w:rsidRPr="0080623F" w:rsidRDefault="008F4E32" w:rsidP="00104A93">
            <w:r w:rsidRPr="0080623F">
              <w:t>Participacija otrok pri odločanju</w:t>
            </w:r>
          </w:p>
        </w:tc>
        <w:tc>
          <w:tcPr>
            <w:tcW w:w="4531" w:type="dxa"/>
          </w:tcPr>
          <w:p w14:paraId="09A30324" w14:textId="77777777" w:rsidR="008F4E32" w:rsidRPr="0080623F" w:rsidRDefault="008F4E32" w:rsidP="00104A93">
            <w:r w:rsidRPr="0080623F">
              <w:t>Pomen simetrične komunikacije</w:t>
            </w:r>
            <w:r w:rsidR="00EF06EC" w:rsidRPr="0080623F">
              <w:t xml:space="preserve"> in skupnega oblikovanja normativnega režima sobivanja </w:t>
            </w:r>
          </w:p>
        </w:tc>
      </w:tr>
      <w:tr w:rsidR="008F4E32" w:rsidRPr="0080623F" w14:paraId="71A76D93" w14:textId="77777777" w:rsidTr="00104A93">
        <w:tc>
          <w:tcPr>
            <w:tcW w:w="4531" w:type="dxa"/>
          </w:tcPr>
          <w:p w14:paraId="450C4831" w14:textId="77777777" w:rsidR="008F4E32" w:rsidRPr="0080623F" w:rsidRDefault="008F4E32" w:rsidP="00104A93">
            <w:r w:rsidRPr="0080623F">
              <w:t>Športne in umetniške dejavnosti</w:t>
            </w:r>
          </w:p>
        </w:tc>
        <w:tc>
          <w:tcPr>
            <w:tcW w:w="4531" w:type="dxa"/>
          </w:tcPr>
          <w:p w14:paraId="033A60FD" w14:textId="77777777" w:rsidR="008F4E32" w:rsidRPr="0080623F" w:rsidRDefault="008F4E32" w:rsidP="00104A93">
            <w:r w:rsidRPr="0080623F">
              <w:t xml:space="preserve">Pomen </w:t>
            </w:r>
            <w:r w:rsidR="00EF06EC" w:rsidRPr="0080623F">
              <w:t xml:space="preserve">spodbujanja in deljenja </w:t>
            </w:r>
            <w:r w:rsidRPr="0080623F">
              <w:t>prvoosebnih izkušenj vzgajanih</w:t>
            </w:r>
          </w:p>
        </w:tc>
      </w:tr>
    </w:tbl>
    <w:p w14:paraId="3F238BED" w14:textId="77777777" w:rsidR="002C5A88" w:rsidRPr="0080623F" w:rsidRDefault="002C5A88" w:rsidP="007A7418"/>
    <w:p w14:paraId="51BBE6AD" w14:textId="77777777" w:rsidR="001C20A6" w:rsidRPr="0080623F" w:rsidRDefault="001C20A6" w:rsidP="0080623F">
      <w:pPr>
        <w:pStyle w:val="Naslov3"/>
      </w:pPr>
      <w:r w:rsidRPr="0080623F">
        <w:t>Pomen dodatnih dejavnosti zaščite otrokovega duševnega zdravja</w:t>
      </w:r>
    </w:p>
    <w:p w14:paraId="308D640C" w14:textId="6BD50ABB" w:rsidR="001C20A6" w:rsidRPr="0080623F" w:rsidRDefault="001C20A6" w:rsidP="007A7418">
      <w:r w:rsidRPr="0080623F">
        <w:t>Ko smo soočeni z resnimi duševnimi motnjami oziroma težjimi oblikami čustveno-vedenjskih motenj, zanašanje na pozitivne izkušnje, ki jih zagotavljajo naravni viri pomoči</w:t>
      </w:r>
      <w:r w:rsidR="00D96D03" w:rsidRPr="0080623F">
        <w:t xml:space="preserve"> v vzgojnem okolju</w:t>
      </w:r>
      <w:r w:rsidRPr="0080623F">
        <w:t xml:space="preserve">, </w:t>
      </w:r>
      <w:r w:rsidR="0080623F" w:rsidRPr="0080623F">
        <w:t xml:space="preserve">praviloma </w:t>
      </w:r>
      <w:r w:rsidRPr="0080623F">
        <w:t>ne zadošča. Pojavi se potreba po nudenju specialistične psihiatrične in psihoterapevtske pomoči</w:t>
      </w:r>
      <w:r w:rsidR="0022610B" w:rsidRPr="0080623F">
        <w:t>. T</w:t>
      </w:r>
      <w:r w:rsidRPr="0080623F">
        <w:t>udi v šoli ne moremo pričakovati, da bo kakovostno vzgojno delovanje preprečilo</w:t>
      </w:r>
      <w:r w:rsidR="0080623F" w:rsidRPr="0080623F">
        <w:t xml:space="preserve"> </w:t>
      </w:r>
      <w:r w:rsidRPr="0080623F">
        <w:t>nastanek vseh duševnih stisk in vedenjskih problemov</w:t>
      </w:r>
      <w:r w:rsidR="0022610B" w:rsidRPr="0080623F">
        <w:t>, saj vzgoja ni »vsemogoča«, pa tudi izvori duševnih in čustveno-vedenjskih motenj niso samo v neustreznem šolskem okolju</w:t>
      </w:r>
      <w:r w:rsidRPr="0080623F">
        <w:t xml:space="preserve">. V takih primerih se mora šola povezati s podpornimi specialističnimi ustanovami, ki naj bi nudile dodatno strokovno pomoč, pa naj gre za </w:t>
      </w:r>
      <w:proofErr w:type="spellStart"/>
      <w:r w:rsidRPr="0080623F">
        <w:t>pedopsihiatrično</w:t>
      </w:r>
      <w:proofErr w:type="spellEnd"/>
      <w:r w:rsidRPr="0080623F">
        <w:t xml:space="preserve"> in psihoterapevtsko pomoč ali </w:t>
      </w:r>
      <w:r w:rsidR="00D96D03" w:rsidRPr="0080623F">
        <w:t>prevzgojne ustanove, ki skrbijo za otroke oziroma mladostnike s hujšimi čustveno-vedenjskimi motnjami. Seveda se tudi v teh primerih potreba po ustrezni vzgoji in izobraževanju ne prekine, le skrb za psihosocialno dobrobit in optimalen osebnostni razvoj je razdeljena med pedagoške in specialistične stroke oziroma institucije.</w:t>
      </w:r>
    </w:p>
    <w:p w14:paraId="3B43FB19" w14:textId="71CE2346" w:rsidR="00D96D03" w:rsidRPr="0080623F" w:rsidRDefault="004817B0" w:rsidP="007A7418">
      <w:r w:rsidRPr="0080623F">
        <w:t xml:space="preserve">Poseben problem predstavlja vprašanje, kako zaščititi šolsko okolje pred resnimi vedenjskimi problemi, kakršen je pojav </w:t>
      </w:r>
      <w:proofErr w:type="spellStart"/>
      <w:r w:rsidRPr="0080623F">
        <w:t>medvrstniškega</w:t>
      </w:r>
      <w:proofErr w:type="spellEnd"/>
      <w:r w:rsidRPr="0080623F">
        <w:t xml:space="preserve"> nasilja. V okoljih razvitega zahodnega sveta se že </w:t>
      </w:r>
      <w:r w:rsidR="00435E88">
        <w:t>v</w:t>
      </w:r>
      <w:r w:rsidRPr="0080623F">
        <w:t xml:space="preserve"> osemdesetih let</w:t>
      </w:r>
      <w:r w:rsidR="00435E88">
        <w:t>ih</w:t>
      </w:r>
      <w:r w:rsidRPr="0080623F">
        <w:t xml:space="preserve"> dvajsetega stoletja pojavi hipoteza, da permisivna vzgoja »proizvaja« vedno več vedenjskih motenj in disciplinskih težav, ki jih lahko uspešno rešujemo le z uvajanjem disciplin</w:t>
      </w:r>
      <w:r w:rsidR="000A7B51" w:rsidRPr="0080623F">
        <w:t>iranja</w:t>
      </w:r>
      <w:r w:rsidRPr="0080623F">
        <w:t xml:space="preserve"> v skladu z geslom »ničelne tolerance do nasilja«</w:t>
      </w:r>
      <w:r w:rsidR="0022610B" w:rsidRPr="0080623F">
        <w:t>.</w:t>
      </w:r>
      <w:r w:rsidRPr="0080623F">
        <w:t xml:space="preserve"> </w:t>
      </w:r>
      <w:r w:rsidR="0022610B" w:rsidRPr="0080623F">
        <w:t>Ta</w:t>
      </w:r>
      <w:r w:rsidRPr="0080623F">
        <w:t xml:space="preserve"> predpostavlja strogo in dosledno sankcioniranje nasilnega ravnanja, kar naj legitimira formalni disciplinski šolski režim. </w:t>
      </w:r>
      <w:r w:rsidR="000A7B51" w:rsidRPr="0080623F">
        <w:t>In čeprav sledimo številnim raziskavam, ki dokazujejo, da taka »preusmeritev vzgoje« v Združenih državah Amerike v dosedanjih tridesetih letih ni privedla do izboljšanja stanja, ter da se šole v ZDA postopoma odpovedujejo temu pristopu</w:t>
      </w:r>
      <w:r w:rsidR="00435E88">
        <w:t>,</w:t>
      </w:r>
      <w:r w:rsidR="00F93237" w:rsidRPr="0080623F">
        <w:rPr>
          <w:rStyle w:val="Sprotnaopomba-sklic"/>
        </w:rPr>
        <w:footnoteReference w:id="53"/>
      </w:r>
      <w:r w:rsidR="000A7B51" w:rsidRPr="0080623F">
        <w:rPr>
          <w:rFonts w:eastAsia="Times New Roman" w:cs="Times New Roman"/>
        </w:rPr>
        <w:t xml:space="preserve"> se pri nas še vedno mnogi strokovni delavci in prosvetni politiki zatekajo k ideji, da se lahko uspešno spopademo z nasiljem samo na </w:t>
      </w:r>
      <w:r w:rsidR="000A7B51" w:rsidRPr="0080623F">
        <w:rPr>
          <w:rFonts w:eastAsia="Times New Roman" w:cs="Times New Roman"/>
        </w:rPr>
        <w:lastRenderedPageBreak/>
        <w:t>represiven, to je nasilen način</w:t>
      </w:r>
      <w:r w:rsidR="00435E88">
        <w:rPr>
          <w:rFonts w:eastAsia="Times New Roman" w:cs="Times New Roman"/>
        </w:rPr>
        <w:t>.</w:t>
      </w:r>
      <w:r w:rsidR="00F93237" w:rsidRPr="0080623F">
        <w:rPr>
          <w:rStyle w:val="Sprotnaopomba-sklic"/>
          <w:rFonts w:eastAsia="Times New Roman" w:cs="Times New Roman"/>
        </w:rPr>
        <w:footnoteReference w:id="54"/>
      </w:r>
      <w:r w:rsidR="000A7B51" w:rsidRPr="0080623F">
        <w:rPr>
          <w:rFonts w:eastAsia="Times New Roman" w:cs="Times New Roman"/>
        </w:rPr>
        <w:t xml:space="preserve"> In ker mnogi vzgojno delovanje enačijo z discipliniranjem</w:t>
      </w:r>
      <w:r w:rsidR="0022610B" w:rsidRPr="0080623F">
        <w:rPr>
          <w:rFonts w:eastAsia="Times New Roman" w:cs="Times New Roman"/>
        </w:rPr>
        <w:t>, je tako v šolah ogroženo vzgojno okolje, ki smo ga opisali kot sistem naravne skrbi za psihosocialno dobrobit otrok in mladostnikov. »Enačenje« vzgojnega delovanja z »discipliniranjem«</w:t>
      </w:r>
      <w:r w:rsidR="00AE014C" w:rsidRPr="0080623F">
        <w:rPr>
          <w:rFonts w:eastAsia="Times New Roman" w:cs="Times New Roman"/>
        </w:rPr>
        <w:t>, podobne učinke pa lahko ima tudi enačenje vzgoje z</w:t>
      </w:r>
      <w:r w:rsidR="0022610B" w:rsidRPr="0080623F">
        <w:rPr>
          <w:rFonts w:eastAsia="Times New Roman" w:cs="Times New Roman"/>
        </w:rPr>
        <w:t xml:space="preserve"> »nudenjem specialistične psihoterapevtske pomoči«</w:t>
      </w:r>
      <w:r w:rsidR="00AE014C" w:rsidRPr="0080623F">
        <w:rPr>
          <w:rFonts w:eastAsia="Times New Roman" w:cs="Times New Roman"/>
        </w:rPr>
        <w:t>,</w:t>
      </w:r>
      <w:r w:rsidR="0022610B" w:rsidRPr="0080623F">
        <w:rPr>
          <w:rFonts w:eastAsia="Times New Roman" w:cs="Times New Roman"/>
        </w:rPr>
        <w:t xml:space="preserve"> torej </w:t>
      </w:r>
      <w:r w:rsidR="00834BFA" w:rsidRPr="0080623F">
        <w:rPr>
          <w:rFonts w:eastAsia="Times New Roman" w:cs="Times New Roman"/>
        </w:rPr>
        <w:t>obrača pozornost stran od primarnega vzgojnega delovanja šole h kurativnim ukrepom,</w:t>
      </w:r>
      <w:r w:rsidR="0022610B" w:rsidRPr="0080623F">
        <w:rPr>
          <w:rFonts w:eastAsia="Times New Roman" w:cs="Times New Roman"/>
        </w:rPr>
        <w:t xml:space="preserve"> </w:t>
      </w:r>
      <w:r w:rsidR="00A31679" w:rsidRPr="0080623F">
        <w:rPr>
          <w:rFonts w:eastAsia="Times New Roman" w:cs="Times New Roman"/>
        </w:rPr>
        <w:t xml:space="preserve">na </w:t>
      </w:r>
      <w:r w:rsidR="00435E88">
        <w:rPr>
          <w:rFonts w:eastAsia="Times New Roman" w:cs="Times New Roman"/>
        </w:rPr>
        <w:t>kar</w:t>
      </w:r>
      <w:r w:rsidR="00A31679" w:rsidRPr="0080623F">
        <w:rPr>
          <w:rFonts w:eastAsia="Times New Roman" w:cs="Times New Roman"/>
        </w:rPr>
        <w:t xml:space="preserve"> smo </w:t>
      </w:r>
      <w:r w:rsidR="00A64E7A" w:rsidRPr="0080623F">
        <w:rPr>
          <w:rFonts w:eastAsia="Times New Roman" w:cs="Times New Roman"/>
        </w:rPr>
        <w:t>ž</w:t>
      </w:r>
      <w:r w:rsidR="00A31679" w:rsidRPr="0080623F">
        <w:rPr>
          <w:rFonts w:eastAsia="Times New Roman" w:cs="Times New Roman"/>
        </w:rPr>
        <w:t>e doslej opozarjali v zvezi s šolsko svetovalno službo, ki je preveč usmerjen</w:t>
      </w:r>
      <w:r w:rsidR="00A64E7A" w:rsidRPr="0080623F">
        <w:rPr>
          <w:rFonts w:eastAsia="Times New Roman" w:cs="Times New Roman"/>
        </w:rPr>
        <w:t>a</w:t>
      </w:r>
      <w:r w:rsidR="00A31679" w:rsidRPr="0080623F">
        <w:rPr>
          <w:rFonts w:eastAsia="Times New Roman" w:cs="Times New Roman"/>
        </w:rPr>
        <w:t xml:space="preserve"> v kurativno </w:t>
      </w:r>
      <w:r w:rsidR="00A64E7A" w:rsidRPr="0080623F">
        <w:rPr>
          <w:rFonts w:eastAsia="Times New Roman" w:cs="Times New Roman"/>
        </w:rPr>
        <w:t xml:space="preserve">in administrativno </w:t>
      </w:r>
      <w:r w:rsidR="00A31679" w:rsidRPr="0080623F">
        <w:rPr>
          <w:rFonts w:eastAsia="Times New Roman" w:cs="Times New Roman"/>
        </w:rPr>
        <w:t>delovanje</w:t>
      </w:r>
      <w:r w:rsidR="00435E88">
        <w:rPr>
          <w:rFonts w:eastAsia="Times New Roman" w:cs="Times New Roman"/>
        </w:rPr>
        <w:t>.</w:t>
      </w:r>
      <w:r w:rsidR="00A64E7A" w:rsidRPr="0080623F">
        <w:rPr>
          <w:rStyle w:val="Sprotnaopomba-sklic"/>
          <w:rFonts w:eastAsia="Times New Roman" w:cs="Times New Roman"/>
        </w:rPr>
        <w:footnoteReference w:id="55"/>
      </w:r>
      <w:r w:rsidR="00A31679" w:rsidRPr="0080623F">
        <w:rPr>
          <w:rFonts w:eastAsia="Times New Roman" w:cs="Times New Roman"/>
        </w:rPr>
        <w:t xml:space="preserve"> </w:t>
      </w:r>
      <w:r w:rsidR="00A64E7A" w:rsidRPr="0080623F">
        <w:rPr>
          <w:rFonts w:eastAsia="Times New Roman" w:cs="Times New Roman"/>
        </w:rPr>
        <w:t>V</w:t>
      </w:r>
      <w:r w:rsidR="0022610B" w:rsidRPr="0080623F">
        <w:rPr>
          <w:rFonts w:eastAsia="Times New Roman" w:cs="Times New Roman"/>
        </w:rPr>
        <w:t xml:space="preserve"> to nevarno smer se nagibajo tudi </w:t>
      </w:r>
      <w:r w:rsidR="00AE014C" w:rsidRPr="0080623F">
        <w:rPr>
          <w:rFonts w:eastAsia="Times New Roman" w:cs="Times New Roman"/>
        </w:rPr>
        <w:t xml:space="preserve">strateški dokumenti razvoja šolstva in </w:t>
      </w:r>
      <w:proofErr w:type="spellStart"/>
      <w:r w:rsidR="00AE014C" w:rsidRPr="0080623F">
        <w:rPr>
          <w:rFonts w:eastAsia="Times New Roman" w:cs="Times New Roman"/>
        </w:rPr>
        <w:t>kurikularne</w:t>
      </w:r>
      <w:proofErr w:type="spellEnd"/>
      <w:r w:rsidR="00AE014C" w:rsidRPr="0080623F">
        <w:rPr>
          <w:rFonts w:eastAsia="Times New Roman" w:cs="Times New Roman"/>
        </w:rPr>
        <w:t xml:space="preserve"> prenove ter </w:t>
      </w:r>
      <w:r w:rsidR="00876C74" w:rsidRPr="0080623F">
        <w:rPr>
          <w:rFonts w:eastAsia="Times New Roman" w:cs="Times New Roman"/>
        </w:rPr>
        <w:t xml:space="preserve">še bolj </w:t>
      </w:r>
      <w:r w:rsidR="00AE014C" w:rsidRPr="0080623F">
        <w:rPr>
          <w:rFonts w:eastAsia="Times New Roman" w:cs="Times New Roman"/>
        </w:rPr>
        <w:t>nedavno sprejete spremembe Zakona o osnovni šoli v Sloveniji.</w:t>
      </w:r>
    </w:p>
    <w:p w14:paraId="3A04C6A6" w14:textId="77777777" w:rsidR="002C5A88" w:rsidRPr="0080623F" w:rsidRDefault="002C5A88" w:rsidP="00435E88">
      <w:pPr>
        <w:pStyle w:val="Naslov2"/>
      </w:pPr>
      <w:r w:rsidRPr="0080623F">
        <w:t>Opredelitev vzgojne vloge šole v aktualnih strateških dokumentih in Zakonu o osnovni šoli</w:t>
      </w:r>
    </w:p>
    <w:p w14:paraId="64459C9A" w14:textId="08E73FB7" w:rsidR="00356CD6" w:rsidRPr="0080623F" w:rsidRDefault="00D44A05" w:rsidP="00356CD6">
      <w:pPr>
        <w:rPr>
          <w:rFonts w:cstheme="minorHAnsi"/>
        </w:rPr>
      </w:pPr>
      <w:r>
        <w:t>K</w:t>
      </w:r>
      <w:r w:rsidR="00356CD6" w:rsidRPr="0080623F">
        <w:t xml:space="preserve">oncept zdravja kot stanja duševne, telesne in socialne dobrobiti prevzamejo </w:t>
      </w:r>
      <w:r w:rsidR="00356CD6" w:rsidRPr="0080623F">
        <w:rPr>
          <w:i/>
          <w:iCs/>
        </w:rPr>
        <w:t xml:space="preserve">Izhodišča </w:t>
      </w:r>
      <w:r w:rsidR="00356CD6" w:rsidRPr="0080623F">
        <w:rPr>
          <w:rFonts w:cstheme="minorHAnsi"/>
          <w:i/>
          <w:iCs/>
        </w:rPr>
        <w:t>za prenovo učnih načrtov v osnovni šoli in gimnaziji</w:t>
      </w:r>
      <w:r>
        <w:t xml:space="preserve">, ki pri tem izhajajo </w:t>
      </w:r>
      <w:r w:rsidRPr="0080623F">
        <w:t>iz definicij duševnega zdravja Svetovne zdravstvene organizacije</w:t>
      </w:r>
      <w:r>
        <w:t>,</w:t>
      </w:r>
      <w:r w:rsidRPr="0080623F">
        <w:rPr>
          <w:rFonts w:cstheme="minorHAnsi"/>
        </w:rPr>
        <w:t xml:space="preserve"> </w:t>
      </w:r>
      <w:r w:rsidR="00356CD6" w:rsidRPr="0080623F">
        <w:rPr>
          <w:rFonts w:cstheme="minorHAnsi"/>
        </w:rPr>
        <w:t xml:space="preserve">in opišejo temeljne vzgojne cilje </w:t>
      </w:r>
      <w:proofErr w:type="spellStart"/>
      <w:r w:rsidR="00356CD6" w:rsidRPr="0080623F">
        <w:rPr>
          <w:rFonts w:cstheme="minorHAnsi"/>
        </w:rPr>
        <w:t>kurikularne</w:t>
      </w:r>
      <w:proofErr w:type="spellEnd"/>
      <w:r w:rsidR="00356CD6" w:rsidRPr="0080623F">
        <w:rPr>
          <w:rFonts w:cstheme="minorHAnsi"/>
        </w:rPr>
        <w:t xml:space="preserve"> prenove. Termin vzgoja se kot samostojen v dokumentu pojavi le na enem mestu v povezavi s ciljem vzgoje za aktivno udejstvovanje v družbi</w:t>
      </w:r>
      <w:r>
        <w:rPr>
          <w:rFonts w:cstheme="minorHAnsi"/>
        </w:rPr>
        <w:t>.</w:t>
      </w:r>
      <w:r w:rsidR="00834BFA" w:rsidRPr="0080623F">
        <w:rPr>
          <w:rStyle w:val="Sprotnaopomba-sklic"/>
          <w:rFonts w:cstheme="minorHAnsi"/>
        </w:rPr>
        <w:footnoteReference w:id="56"/>
      </w:r>
      <w:r w:rsidR="00356CD6" w:rsidRPr="0080623F">
        <w:rPr>
          <w:rFonts w:cstheme="minorHAnsi"/>
        </w:rPr>
        <w:t xml:space="preserve"> sicer pa le v povezavi s sintagmo vzgoja in izobraževanje. Podobno usmeritev najdemo tudi v </w:t>
      </w:r>
      <w:r w:rsidR="00356CD6" w:rsidRPr="0080623F">
        <w:rPr>
          <w:rFonts w:cstheme="minorHAnsi"/>
          <w:i/>
          <w:iCs/>
        </w:rPr>
        <w:t>Nacionalnem programu vzgoje in izobraževanja za obdobje 2023–2033 – osnutek Predloga</w:t>
      </w:r>
      <w:r w:rsidR="00356CD6" w:rsidRPr="0080623F">
        <w:rPr>
          <w:rFonts w:cstheme="minorHAnsi"/>
        </w:rPr>
        <w:t xml:space="preserve">, ki razmislek o vzgojnih ciljih </w:t>
      </w:r>
      <w:r>
        <w:rPr>
          <w:rFonts w:cstheme="minorHAnsi"/>
        </w:rPr>
        <w:t xml:space="preserve">opre </w:t>
      </w:r>
      <w:r w:rsidR="00356CD6" w:rsidRPr="0080623F">
        <w:rPr>
          <w:rFonts w:cstheme="minorHAnsi"/>
        </w:rPr>
        <w:t xml:space="preserve">na koncept </w:t>
      </w:r>
      <w:r w:rsidR="00356CD6" w:rsidRPr="0080623F">
        <w:t>psihosocialnega razvoja otroka</w:t>
      </w:r>
      <w:r>
        <w:t>,</w:t>
      </w:r>
      <w:r w:rsidR="00834BFA" w:rsidRPr="0080623F">
        <w:rPr>
          <w:rStyle w:val="Sprotnaopomba-sklic"/>
        </w:rPr>
        <w:footnoteReference w:id="57"/>
      </w:r>
      <w:r w:rsidR="00356CD6" w:rsidRPr="0080623F">
        <w:t xml:space="preserve"> njegovo realizacijo pa poveže s krepitvijo odnosne kompetentnosti strokovnih in vodstvenih delavcev</w:t>
      </w:r>
      <w:r>
        <w:t xml:space="preserve"> </w:t>
      </w:r>
      <w:r w:rsidR="00356CD6" w:rsidRPr="0080623F">
        <w:t>ter s podporo socialnega in čustvenega učenja otrok in mladostnikov</w:t>
      </w:r>
      <w:r>
        <w:t>.</w:t>
      </w:r>
      <w:r w:rsidR="00834BFA" w:rsidRPr="0080623F">
        <w:rPr>
          <w:rStyle w:val="Sprotnaopomba-sklic"/>
        </w:rPr>
        <w:footnoteReference w:id="58"/>
      </w:r>
      <w:r w:rsidR="00356CD6" w:rsidRPr="0080623F">
        <w:t xml:space="preserve"> V tem dokumentu se samostojen termin vzgoja pojavlja v povezavi z medijsko vzgojo</w:t>
      </w:r>
      <w:r>
        <w:t>,</w:t>
      </w:r>
      <w:r w:rsidR="00834BFA" w:rsidRPr="0080623F">
        <w:rPr>
          <w:rStyle w:val="Sprotnaopomba-sklic"/>
        </w:rPr>
        <w:footnoteReference w:id="59"/>
      </w:r>
      <w:r w:rsidR="00356CD6" w:rsidRPr="0080623F">
        <w:t xml:space="preserve"> kulturno-umetnostno vzgojo, predšolsko vzgojo</w:t>
      </w:r>
      <w:r w:rsidR="00834BFA" w:rsidRPr="0080623F">
        <w:rPr>
          <w:rStyle w:val="Sprotnaopomba-sklic"/>
        </w:rPr>
        <w:footnoteReference w:id="60"/>
      </w:r>
      <w:r w:rsidR="00356CD6" w:rsidRPr="0080623F">
        <w:t>, vzgojo za človekove pravice</w:t>
      </w:r>
      <w:r w:rsidR="00834BFA" w:rsidRPr="0080623F">
        <w:rPr>
          <w:rStyle w:val="Sprotnaopomba-sklic"/>
        </w:rPr>
        <w:footnoteReference w:id="61"/>
      </w:r>
      <w:r w:rsidR="00356CD6" w:rsidRPr="0080623F">
        <w:t xml:space="preserve"> in globalno vzgojo v povezavi s trajnostnim razvojem</w:t>
      </w:r>
      <w:r>
        <w:t>.</w:t>
      </w:r>
      <w:r w:rsidR="00834BFA" w:rsidRPr="0080623F">
        <w:rPr>
          <w:rStyle w:val="Sprotnaopomba-sklic"/>
        </w:rPr>
        <w:footnoteReference w:id="62"/>
      </w:r>
      <w:r w:rsidR="00356CD6" w:rsidRPr="0080623F">
        <w:t xml:space="preserve"> Pisci dokumenta poleg tega kritično obravnavajo preozko razumevanje vzgoje in ostro ločevanje vzgoje od poučevanja, ki naj bi bilo značilno za do</w:t>
      </w:r>
      <w:r w:rsidR="00AE014C" w:rsidRPr="0080623F">
        <w:t>s</w:t>
      </w:r>
      <w:r w:rsidR="00356CD6" w:rsidRPr="0080623F">
        <w:t>edanji koncept vzgojnega načrta osnovne šole</w:t>
      </w:r>
      <w:r>
        <w:t>,</w:t>
      </w:r>
      <w:r w:rsidR="00834BFA" w:rsidRPr="0080623F">
        <w:rPr>
          <w:rStyle w:val="Sprotnaopomba-sklic"/>
        </w:rPr>
        <w:footnoteReference w:id="63"/>
      </w:r>
      <w:r w:rsidR="00DC0EA9" w:rsidRPr="0080623F">
        <w:t xml:space="preserve"> a se hkrati zavzamejo za oblikovanje bolj domišljene oblike vzgojnih načrtov na celotni vzgojno-izobraževalni vertikali</w:t>
      </w:r>
      <w:r w:rsidR="00435C59" w:rsidRPr="0080623F">
        <w:t>, ki naj bi vsebovali vsebine s področja psihosocialnega razvoja otrok in mladostnikov</w:t>
      </w:r>
      <w:r>
        <w:t>.</w:t>
      </w:r>
      <w:r w:rsidR="00834BFA" w:rsidRPr="0080623F">
        <w:rPr>
          <w:rStyle w:val="Sprotnaopomba-sklic"/>
        </w:rPr>
        <w:footnoteReference w:id="64"/>
      </w:r>
      <w:r w:rsidR="00356CD6" w:rsidRPr="0080623F">
        <w:t xml:space="preserve"> Na drugih mestih je vzgoja sestavni del terminov vzgoja in izobraževanje oziroma vzgoja in poučevanje. </w:t>
      </w:r>
      <w:r w:rsidR="00356CD6" w:rsidRPr="0080623F">
        <w:rPr>
          <w:rFonts w:cstheme="minorHAnsi"/>
        </w:rPr>
        <w:t>S tem</w:t>
      </w:r>
      <w:r w:rsidR="00AE014C" w:rsidRPr="0080623F">
        <w:rPr>
          <w:rFonts w:cstheme="minorHAnsi"/>
        </w:rPr>
        <w:t xml:space="preserve">, kot sem že zapisal, </w:t>
      </w:r>
      <w:r w:rsidR="00356CD6" w:rsidRPr="0080623F">
        <w:rPr>
          <w:rFonts w:cstheme="minorHAnsi"/>
        </w:rPr>
        <w:t>psihološko-medicinski besednjak začne nadomeščati terminologijo, s katero je doslej humanistična tradicija Evropske pedagogike opisovala vzgojne cilje</w:t>
      </w:r>
      <w:r>
        <w:rPr>
          <w:rFonts w:cstheme="minorHAnsi"/>
        </w:rPr>
        <w:t>.</w:t>
      </w:r>
      <w:r w:rsidR="00834BFA" w:rsidRPr="0080623F">
        <w:rPr>
          <w:rStyle w:val="Sprotnaopomba-sklic"/>
          <w:rFonts w:cstheme="minorHAnsi"/>
        </w:rPr>
        <w:footnoteReference w:id="65"/>
      </w:r>
    </w:p>
    <w:p w14:paraId="5D95B907" w14:textId="2A84182A" w:rsidR="00356CD6" w:rsidRPr="0080623F" w:rsidRDefault="00356CD6" w:rsidP="00356CD6">
      <w:r w:rsidRPr="0080623F">
        <w:rPr>
          <w:rFonts w:cstheme="minorHAnsi"/>
        </w:rPr>
        <w:t>In kakšne nevarnosti izhajajo iz opisane spremembe terminologije, kljub temu da sem zgoraj opozoril na vsebinsko ujemanje dušeslovnih opisov d</w:t>
      </w:r>
      <w:r w:rsidRPr="0080623F">
        <w:t>ejavnikov zaščite duševnega zdravja v šoli s pedagoškimi opisi vzgojnih dejavnikov v šoli?</w:t>
      </w:r>
    </w:p>
    <w:p w14:paraId="53E82FC3" w14:textId="18396125" w:rsidR="00B34F03" w:rsidRPr="0080623F" w:rsidRDefault="00B34F03" w:rsidP="00356CD6">
      <w:r w:rsidRPr="0080623F">
        <w:lastRenderedPageBreak/>
        <w:t xml:space="preserve">Če so v pedagoški tradiciji vzgojni dejavniki vključeni v celoto življenja in delovanja učiteljev in učencev v šoli, se cilj razvoja psihosocialne dobrobiti otrok in zaščite duševnega zdravja najpogosteje povezuje s socialno-emocionalnim učenjem, ki se v anglosaških modelih povezuje s posebnimi programi </w:t>
      </w:r>
      <w:r w:rsidR="00BA0369" w:rsidRPr="0080623F">
        <w:t xml:space="preserve">(SEL) </w:t>
      </w:r>
      <w:r w:rsidRPr="0080623F">
        <w:t>informiranja in v</w:t>
      </w:r>
      <w:r w:rsidR="00BA0369" w:rsidRPr="0080623F">
        <w:t>eščin za</w:t>
      </w:r>
      <w:r w:rsidRPr="0080623F">
        <w:t xml:space="preserve"> krepitev socialnih in emocionalnih kompetenc</w:t>
      </w:r>
      <w:r w:rsidR="00BA0369" w:rsidRPr="0080623F">
        <w:t xml:space="preserve"> (odnosnih spretnosti, socialnega zavedanja, samozavedanja, samouravnavanja in odgovornega sprejemanja odločitev)</w:t>
      </w:r>
      <w:r w:rsidR="00927157">
        <w:t>.</w:t>
      </w:r>
      <w:r w:rsidR="00834BFA" w:rsidRPr="0080623F">
        <w:rPr>
          <w:rStyle w:val="Sprotnaopomba-sklic"/>
        </w:rPr>
        <w:footnoteReference w:id="66"/>
      </w:r>
      <w:r w:rsidR="00BA0369" w:rsidRPr="0080623F">
        <w:t xml:space="preserve"> Pogosto se ti programi povezujejo tudi s sintagmo razvoja socialno-emocionalne pismenosti</w:t>
      </w:r>
      <w:r w:rsidR="00B05A2C" w:rsidRPr="0080623F">
        <w:t xml:space="preserve"> oziroma</w:t>
      </w:r>
      <w:r w:rsidR="00E25225" w:rsidRPr="0080623F">
        <w:t xml:space="preserve"> </w:t>
      </w:r>
      <w:r w:rsidR="00B05A2C" w:rsidRPr="0080623F">
        <w:t>pismenosti o duševnem zdravju, namenjene tako učencem kot učiteljem</w:t>
      </w:r>
      <w:r w:rsidR="00BA0369" w:rsidRPr="0080623F">
        <w:t xml:space="preserve">. </w:t>
      </w:r>
      <w:r w:rsidR="00B05A2C" w:rsidRPr="0080623F">
        <w:t>Namesto spodbujanja človečnih medosebnih odnosov v šolski skupnosti se torej doseganje vzgojnih ciljev »</w:t>
      </w:r>
      <w:proofErr w:type="spellStart"/>
      <w:r w:rsidR="00B05A2C" w:rsidRPr="0080623F">
        <w:t>pošola</w:t>
      </w:r>
      <w:proofErr w:type="spellEnd"/>
      <w:r w:rsidR="00B05A2C" w:rsidRPr="0080623F">
        <w:t xml:space="preserve">« v obliki posebnih šolskih dejavnosti, ki jih običajno vodijo šolski psihologi. </w:t>
      </w:r>
    </w:p>
    <w:p w14:paraId="0D7D2D1A" w14:textId="6C509457" w:rsidR="004B350F" w:rsidRPr="0080623F" w:rsidRDefault="00B05A2C" w:rsidP="004B350F">
      <w:r w:rsidRPr="0080623F">
        <w:t>Ko je resno ogroženo duševno zdravje, pa opisana šolska usmeritev s</w:t>
      </w:r>
      <w:r w:rsidR="00C23EFA" w:rsidRPr="0080623F">
        <w:t>podbuja specialistične obravnave problemov duševnih stisk ter čustvenih in vedenjskih težav</w:t>
      </w:r>
      <w:r w:rsidRPr="0080623F">
        <w:t xml:space="preserve">, pa naj gre za psihoterapevtske ali </w:t>
      </w:r>
      <w:proofErr w:type="spellStart"/>
      <w:r w:rsidRPr="0080623F">
        <w:t>specialnopedagoške</w:t>
      </w:r>
      <w:proofErr w:type="spellEnd"/>
      <w:r w:rsidRPr="0080623F">
        <w:t xml:space="preserve"> obravnave otrok z duševnimi stiskami in čustveno-vedenjskimi težavami</w:t>
      </w:r>
      <w:r w:rsidR="004B350F" w:rsidRPr="0080623F">
        <w:t>. »Specialistična terminologija«, s katero začenjamo opisovati pedagoške pojave, torej vodi v specialistično obravnavo vzgojnih težav, kar v našem primeru očitno podpira prosvetna politika, o čemer priča tudi nedavna ustanovitev Fokalne skupine za celovito obravnavo otrok in mladostnikov z nevarnim vedenjem na ravni države.</w:t>
      </w:r>
    </w:p>
    <w:p w14:paraId="1637E915" w14:textId="413E119D" w:rsidR="004B350F" w:rsidRPr="0080623F" w:rsidRDefault="004B350F" w:rsidP="004B350F">
      <w:r w:rsidRPr="0080623F">
        <w:t xml:space="preserve">Tezo, da termin vzgoja izginja iz uradnega besednjaka prosvetne politike, še bolj podpirajo nedavno sprejete spremembe zakona o osnovni šoli. </w:t>
      </w:r>
      <w:r w:rsidR="007F5F43" w:rsidRPr="0080623F">
        <w:t>Pojem »vzgojno delovanje« sicer razlaga</w:t>
      </w:r>
      <w:r w:rsidR="00C00C49">
        <w:t xml:space="preserve"> novi</w:t>
      </w:r>
      <w:r w:rsidR="007F5F43" w:rsidRPr="0080623F">
        <w:t xml:space="preserve"> 60.č člen Zakona o osnovni šoli</w:t>
      </w:r>
      <w:r w:rsidR="00C00C49">
        <w:t xml:space="preserve"> (po </w:t>
      </w:r>
      <w:r w:rsidR="00C00C49" w:rsidRPr="0080623F">
        <w:t>spremembah in dopolnitvah</w:t>
      </w:r>
      <w:r w:rsidR="00C00C49">
        <w:t xml:space="preserve"> julija 2025), in sicer </w:t>
      </w:r>
      <w:r w:rsidR="007F5F43" w:rsidRPr="0080623F">
        <w:t>kot »proaktivne in preventivne dejavnosti, svetovanje, usmerjanje in druge dejavnosti (pohvale, priznanja, nagrade in podobno), s katerimi osnovna šola razvija varno in spodbudno okolje, ter dejavnosti, ki jih osnovna šola izvede, ko učenec krši svoje dolžnosti in odgovornosti, določene z zakonom, drugimi predpisi, pravili šolskega reda in hišnim redom</w:t>
      </w:r>
      <w:r w:rsidR="00C00C49">
        <w:t xml:space="preserve"> …« </w:t>
      </w:r>
      <w:r w:rsidR="007F5F43" w:rsidRPr="0080623F">
        <w:t>V ospredju te opredelitve so torej proaktivne in preventivne dejavnosti, svetovanje, usmerjanje ter disciplinski ukrepi</w:t>
      </w:r>
      <w:r w:rsidR="00EA7577" w:rsidRPr="0080623F">
        <w:t>, ki jih pisci zakona enačijo s terminom vzgoje</w:t>
      </w:r>
      <w:r w:rsidR="007F5F43" w:rsidRPr="0080623F">
        <w:t xml:space="preserve">. O tem, da je načrtno vzgojno delovanje umaknjeno v ozadje (v </w:t>
      </w:r>
      <w:r w:rsidR="00435C59" w:rsidRPr="0080623F">
        <w:t xml:space="preserve">nedefinirane proaktivne </w:t>
      </w:r>
      <w:r w:rsidR="0025197E" w:rsidRPr="0080623F">
        <w:t xml:space="preserve">dejavnosti in </w:t>
      </w:r>
      <w:r w:rsidR="007F5F43" w:rsidRPr="0080623F">
        <w:t>tako imenovane druge dejavnosti), priča ukinitev zahteve, da ima osnovna šola izoblikovan vzgojni načrt (strateško vzgojno delovanje se umika v operativni letni delovni načrt) in da mora šola za učenca</w:t>
      </w:r>
      <w:r w:rsidR="00C00C49">
        <w:t>(-ko)</w:t>
      </w:r>
      <w:r w:rsidR="007F5F43" w:rsidRPr="0080623F">
        <w:t>, ki je prejel</w:t>
      </w:r>
      <w:r w:rsidR="00C00C49">
        <w:t>(</w:t>
      </w:r>
      <w:r w:rsidR="007F5F43" w:rsidRPr="0080623F">
        <w:t>a</w:t>
      </w:r>
      <w:r w:rsidR="00C00C49">
        <w:t>)</w:t>
      </w:r>
      <w:r w:rsidR="007F5F43" w:rsidRPr="0080623F">
        <w:t xml:space="preserve"> vzgojni opomin, pripraviti individualni vzgojni načrt in v njem predvideti dodatne vzgojne dejavnosti, ki naj bi ob izreku vzgojnega opomina kot formalni sankciji preprečile ponavljanje disciplinskih prekrškov.</w:t>
      </w:r>
      <w:r w:rsidR="00A81270" w:rsidRPr="0080623F">
        <w:t xml:space="preserve"> Zelo </w:t>
      </w:r>
      <w:r w:rsidR="00C00C49">
        <w:t xml:space="preserve">zgovoren </w:t>
      </w:r>
      <w:r w:rsidR="00A81270" w:rsidRPr="0080623F">
        <w:t>je tudi zapis v 60.i členu, ki govori o zagotavljanju varnosti v šoli: »Osnovna šola poleg izvajanja ukrepov za zagotavljanje varnosti z učencem, ki s svojim nevarnim ravnanjem krši svoje dolžnosti in odgovornosti (to je z vzgojnim opominom, op. R. K.), deluje tudi vzgojno.«</w:t>
      </w:r>
    </w:p>
    <w:p w14:paraId="79F58BAA" w14:textId="7D482EDF" w:rsidR="00F52A89" w:rsidRPr="0080623F" w:rsidRDefault="0025197E" w:rsidP="00B05A2C">
      <w:pPr>
        <w:rPr>
          <w:rFonts w:cstheme="minorHAnsi"/>
        </w:rPr>
      </w:pPr>
      <w:r w:rsidRPr="0080623F">
        <w:t>Z ukinitvijo zahteve, da ima vsaka osnovna šola izoblikovanj vzgojni načrt, ter z zaostrovanjem disciplinskega režima</w:t>
      </w:r>
      <w:r w:rsidR="00EA7577" w:rsidRPr="0080623F">
        <w:t>,</w:t>
      </w:r>
      <w:r w:rsidRPr="0080623F">
        <w:t xml:space="preserve"> se je prosvetna politika očitno odrekla sistematičnemu in konceptualnemu razmisleku o vzgojnem delovanju šole, ki ga</w:t>
      </w:r>
      <w:r w:rsidR="00EA7577" w:rsidRPr="0080623F">
        <w:t xml:space="preserve"> </w:t>
      </w:r>
      <w:r w:rsidRPr="0080623F">
        <w:t xml:space="preserve">je še zagovarjal </w:t>
      </w:r>
      <w:r w:rsidRPr="0080623F">
        <w:rPr>
          <w:rFonts w:cstheme="minorHAnsi"/>
          <w:i/>
          <w:iCs/>
        </w:rPr>
        <w:t>Nacionalni program vzgoje in izobraževanja za obdobje 2023–2033 – osnutek Predloga</w:t>
      </w:r>
      <w:r w:rsidRPr="0080623F">
        <w:t>. Zato se lahko zastavi dodatno vprašanje</w:t>
      </w:r>
      <w:r w:rsidR="00762496" w:rsidRPr="0080623F">
        <w:t xml:space="preserve">, ali ni prav zato </w:t>
      </w:r>
      <w:r w:rsidR="00762496" w:rsidRPr="0080623F">
        <w:rPr>
          <w:rFonts w:cstheme="minorHAnsi"/>
        </w:rPr>
        <w:t>ta dokument ostal v predalih Ministrstva za šolstvo in ni šel v nadaljnje potrjevanje?</w:t>
      </w:r>
      <w:r w:rsidR="00346238" w:rsidRPr="0080623F">
        <w:rPr>
          <w:rStyle w:val="Sprotnaopomba-sklic"/>
          <w:rFonts w:cstheme="minorHAnsi"/>
        </w:rPr>
        <w:footnoteReference w:id="67"/>
      </w:r>
    </w:p>
    <w:p w14:paraId="5BFBEC12" w14:textId="77777777" w:rsidR="00EA7577" w:rsidRPr="0080623F" w:rsidRDefault="00EA7577" w:rsidP="00B05A2C">
      <w:pPr>
        <w:rPr>
          <w:rFonts w:cstheme="minorHAnsi"/>
        </w:rPr>
      </w:pPr>
      <w:r w:rsidRPr="0080623F">
        <w:rPr>
          <w:rFonts w:cstheme="minorHAnsi"/>
        </w:rPr>
        <w:lastRenderedPageBreak/>
        <w:t>Enako kot se specialistični način obravnave duševnih motenj izogiba izpostavljanju pomena naravnih virov pomoči za zagotavljanje duševnega zdravja v skupnosti, se tudi v pedagoških dokumentih zmanjšuje pomen tistega vzgojnega delovanja, ki se je izkazal kot osnova za delovanje naravnih virov pomoči za zagotavljanje duševnega zdravja v šolskem okolju, kar ustvarja nevarno sporočilo pedagoškim delavcem.</w:t>
      </w:r>
    </w:p>
    <w:p w14:paraId="6A9C5D5B" w14:textId="05369D50" w:rsidR="00762496" w:rsidRPr="0080623F" w:rsidRDefault="00762496" w:rsidP="00343FD6">
      <w:pPr>
        <w:pStyle w:val="Naslov1"/>
      </w:pPr>
      <w:r w:rsidRPr="0080623F">
        <w:t>Kako pomen vzgojnega delovanja učiteljev razrednikov opisujejo razredniki, ravnatelji, šolski svetovalni delavci, učenci in starši</w:t>
      </w:r>
    </w:p>
    <w:p w14:paraId="0BB65EB4" w14:textId="56609096" w:rsidR="007E682C" w:rsidRPr="0080623F" w:rsidRDefault="007E682C" w:rsidP="007E682C">
      <w:r w:rsidRPr="0080623F">
        <w:t>Vzgojna vloga je poleg posredovanja v problemskih situacijah ena od osnovnih strokovnih zadolžitev učiteljev razrednikov. Čeprav je v</w:t>
      </w:r>
      <w:r w:rsidR="00E25225" w:rsidRPr="0080623F">
        <w:t xml:space="preserve"> </w:t>
      </w:r>
      <w:r w:rsidRPr="0080623F">
        <w:rPr>
          <w:i/>
          <w:iCs/>
        </w:rPr>
        <w:t>Programskih smernicah za delo oddelčnega učiteljskega zbora in oddelčne skupnosti v osnovnih in srednjih šolah ter v dijaških domovih</w:t>
      </w:r>
      <w:r w:rsidR="00346238" w:rsidRPr="0080623F">
        <w:rPr>
          <w:rStyle w:val="Sprotnaopomba-sklic"/>
          <w:i/>
          <w:iCs/>
        </w:rPr>
        <w:footnoteReference w:id="68"/>
      </w:r>
      <w:r w:rsidRPr="0080623F">
        <w:t xml:space="preserve"> usmerjena bolj v razvoj moralne samopodobe učenca oziroma dijaka (»razrednik omogoča (načrtuje in organizira) situacije, v katerih učenci prevzemajo soodgovornost za življenje v oddelčni skupnosti ter odgovornost za svoja ravnanja in odločitve, spodbuja razvijanje čuta za sočloveka, razvoj temeljnih človeških vrednot, oblikovanje zrele, samostojne osebnosti, ki ravna po ponotranjenih etičnih načelih«)</w:t>
      </w:r>
      <w:r w:rsidR="004D0B08">
        <w:t>,</w:t>
      </w:r>
      <w:r w:rsidR="00346238" w:rsidRPr="0080623F">
        <w:rPr>
          <w:rStyle w:val="Sprotnaopomba-sklic"/>
        </w:rPr>
        <w:footnoteReference w:id="69"/>
      </w:r>
      <w:r w:rsidRPr="0080623F">
        <w:t xml:space="preserve"> je raziskava</w:t>
      </w:r>
      <w:r w:rsidR="00E25225" w:rsidRPr="0080623F">
        <w:t xml:space="preserve"> </w:t>
      </w:r>
      <w:r w:rsidRPr="0080623F">
        <w:rPr>
          <w:i/>
          <w:iCs/>
        </w:rPr>
        <w:t>Analiza vlog in potreb</w:t>
      </w:r>
      <w:r w:rsidRPr="0080623F">
        <w:t xml:space="preserve"> </w:t>
      </w:r>
      <w:r w:rsidRPr="0080623F">
        <w:rPr>
          <w:i/>
          <w:iCs/>
        </w:rPr>
        <w:t>razrednikov pri vodenju vzgojno-izobraževalnega dela v osnovni in srednji šoli</w:t>
      </w:r>
      <w:r w:rsidR="00346238" w:rsidRPr="0080623F">
        <w:rPr>
          <w:rStyle w:val="Sprotnaopomba-sklic"/>
          <w:i/>
          <w:iCs/>
        </w:rPr>
        <w:footnoteReference w:id="70"/>
      </w:r>
      <w:r w:rsidRPr="0080623F">
        <w:t xml:space="preserve"> pokazala, da še posebej ravnatelji in šolski svetovalni delavci izpostavljajo pomen razrednikovega dela z oddelkom, v katerem naj zagotovi medsebojno povezanost in dobre odnose.</w:t>
      </w:r>
    </w:p>
    <w:p w14:paraId="6E5BCF6B" w14:textId="417F82F0" w:rsidR="009C70BA" w:rsidRPr="0080623F" w:rsidRDefault="007E682C" w:rsidP="009C70BA">
      <w:r w:rsidRPr="0080623F">
        <w:t xml:space="preserve">V </w:t>
      </w:r>
      <w:r w:rsidR="009C70BA" w:rsidRPr="0080623F">
        <w:t xml:space="preserve">okviru </w:t>
      </w:r>
      <w:r w:rsidRPr="0080623F">
        <w:t>raziskav</w:t>
      </w:r>
      <w:r w:rsidR="009C70BA" w:rsidRPr="0080623F">
        <w:t>e je v anketi</w:t>
      </w:r>
      <w:r w:rsidRPr="0080623F">
        <w:t xml:space="preserve"> sodelovalo</w:t>
      </w:r>
      <w:r w:rsidR="009C70BA" w:rsidRPr="0080623F">
        <w:t xml:space="preserve"> 577 razrednikov, 219 ravnateljev, 230 šolskih svetovalnih delavcev, 1279 učencev in dijakov ter 1514 staršev</w:t>
      </w:r>
      <w:r w:rsidR="004D0B08">
        <w:t>,</w:t>
      </w:r>
      <w:r w:rsidR="00EA7577" w:rsidRPr="0080623F">
        <w:t xml:space="preserve"> kot metodi raziskovanja pa smo uporabili obsežne anketne vprašalnike za </w:t>
      </w:r>
      <w:r w:rsidR="00B05C59" w:rsidRPr="0080623F">
        <w:t>vse naštete akterje šolskega življenja in fokusne skupine z učitelji, ravnatelji in šolskimi svetovalnimi delavci</w:t>
      </w:r>
      <w:r w:rsidR="004D0B08">
        <w:t>.</w:t>
      </w:r>
      <w:r w:rsidR="00346238" w:rsidRPr="0080623F">
        <w:rPr>
          <w:rStyle w:val="Sprotnaopomba-sklic"/>
        </w:rPr>
        <w:footnoteReference w:id="71"/>
      </w:r>
    </w:p>
    <w:p w14:paraId="53312645" w14:textId="0411E416" w:rsidR="007E682C" w:rsidRPr="0080623F" w:rsidRDefault="007E682C" w:rsidP="00840D70">
      <w:r w:rsidRPr="0080623F">
        <w:t xml:space="preserve">Na začetno odprto </w:t>
      </w:r>
      <w:r w:rsidR="00840D70" w:rsidRPr="0080623F">
        <w:t xml:space="preserve">anketno </w:t>
      </w:r>
      <w:r w:rsidRPr="0080623F">
        <w:t>vprašanje, v čem predvsem vidijo svojo vlogo, so učitelji razredniki</w:t>
      </w:r>
      <w:r w:rsidR="009C70BA" w:rsidRPr="0080623F">
        <w:t xml:space="preserve"> </w:t>
      </w:r>
      <w:r w:rsidR="00840D70" w:rsidRPr="0080623F">
        <w:t>največkrat</w:t>
      </w:r>
      <w:r w:rsidR="00E25225" w:rsidRPr="0080623F">
        <w:t xml:space="preserve"> </w:t>
      </w:r>
      <w:r w:rsidR="00840D70" w:rsidRPr="0080623F">
        <w:t>izpostavili ustvarjanje zaupnega odnosa s svojimi učenci, skrb za njihov razvoj in pomoč ob njihovih težavah (46,8</w:t>
      </w:r>
      <w:r w:rsidR="004D0B08">
        <w:t xml:space="preserve"> </w:t>
      </w:r>
      <w:r w:rsidR="00840D70" w:rsidRPr="0080623F">
        <w:t>% odgovorov), sledila je vzgojna vloga, ki so jo večinoma opisovali zelo splošno in z enostavnimi opisi (vzgajam, sem jim za zgled, reševanje učnih in vzgojnih problemov), nekateri opisi pa vključujejo tudi reševanje medosebnih konfliktov</w:t>
      </w:r>
      <w:r w:rsidRPr="0080623F">
        <w:t xml:space="preserve"> </w:t>
      </w:r>
      <w:r w:rsidR="00840D70" w:rsidRPr="0080623F">
        <w:t>(27,6 % odgovorov). V še manjšem deležu so izpostavili pomen oblikovanja razredne skupnosti, razvijanja ustrezne razredne klime in medosebnih odnosov (21,5</w:t>
      </w:r>
      <w:r w:rsidR="004D0B08">
        <w:t xml:space="preserve"> </w:t>
      </w:r>
      <w:r w:rsidR="00840D70" w:rsidRPr="0080623F">
        <w:t>% odgovorov)</w:t>
      </w:r>
      <w:r w:rsidR="004D0B08">
        <w:t>.</w:t>
      </w:r>
      <w:r w:rsidR="00346238" w:rsidRPr="0080623F">
        <w:rPr>
          <w:rStyle w:val="Sprotnaopomba-sklic"/>
        </w:rPr>
        <w:footnoteReference w:id="72"/>
      </w:r>
    </w:p>
    <w:p w14:paraId="1F95FC36" w14:textId="24B055AF" w:rsidR="00840D70" w:rsidRPr="0080623F" w:rsidRDefault="00840D70" w:rsidP="00840D70">
      <w:pPr>
        <w:pStyle w:val="Default"/>
        <w:rPr>
          <w:rFonts w:asciiTheme="minorHAnsi" w:hAnsiTheme="minorHAnsi" w:cs="Arial"/>
          <w:sz w:val="22"/>
          <w:szCs w:val="22"/>
        </w:rPr>
      </w:pPr>
      <w:r w:rsidRPr="0080623F">
        <w:rPr>
          <w:rFonts w:asciiTheme="minorHAnsi" w:hAnsiTheme="minorHAnsi"/>
          <w:sz w:val="22"/>
          <w:szCs w:val="22"/>
        </w:rPr>
        <w:t xml:space="preserve">Na enako vprašanje je tudi največ staršev odgovorilo, da je zanje najpomembnejša vloga razrednikov </w:t>
      </w:r>
      <w:r w:rsidRPr="0080623F">
        <w:rPr>
          <w:rFonts w:asciiTheme="minorHAnsi" w:hAnsiTheme="minorHAnsi" w:cs="Arial"/>
          <w:sz w:val="22"/>
          <w:szCs w:val="22"/>
        </w:rPr>
        <w:t xml:space="preserve">poznavanje in vzpostavljanje dobrega odnosa z učenci </w:t>
      </w:r>
      <w:r w:rsidR="005216EA" w:rsidRPr="0080623F">
        <w:rPr>
          <w:rFonts w:asciiTheme="minorHAnsi" w:hAnsiTheme="minorHAnsi" w:cs="Arial"/>
          <w:sz w:val="22"/>
          <w:szCs w:val="22"/>
        </w:rPr>
        <w:t>(45,1</w:t>
      </w:r>
      <w:r w:rsidR="004D0B08">
        <w:rPr>
          <w:rFonts w:asciiTheme="minorHAnsi" w:hAnsiTheme="minorHAnsi" w:cs="Arial"/>
          <w:sz w:val="22"/>
          <w:szCs w:val="22"/>
        </w:rPr>
        <w:t xml:space="preserve"> </w:t>
      </w:r>
      <w:r w:rsidR="005216EA" w:rsidRPr="0080623F">
        <w:rPr>
          <w:rFonts w:asciiTheme="minorHAnsi" w:hAnsiTheme="minorHAnsi" w:cs="Arial"/>
          <w:sz w:val="22"/>
          <w:szCs w:val="22"/>
        </w:rPr>
        <w:t>% odgovorov), medtem ko je vzgojno</w:t>
      </w:r>
      <w:r w:rsidR="00B05C59" w:rsidRPr="0080623F">
        <w:rPr>
          <w:rFonts w:asciiTheme="minorHAnsi" w:hAnsiTheme="minorHAnsi" w:cs="Arial"/>
          <w:sz w:val="22"/>
          <w:szCs w:val="22"/>
        </w:rPr>
        <w:t xml:space="preserve"> delovanje</w:t>
      </w:r>
      <w:r w:rsidR="005216EA" w:rsidRPr="0080623F">
        <w:rPr>
          <w:rFonts w:asciiTheme="minorHAnsi" w:hAnsiTheme="minorHAnsi" w:cs="Arial"/>
          <w:sz w:val="22"/>
          <w:szCs w:val="22"/>
        </w:rPr>
        <w:t xml:space="preserve"> (6,8</w:t>
      </w:r>
      <w:r w:rsidR="004D0B08">
        <w:rPr>
          <w:rFonts w:asciiTheme="minorHAnsi" w:hAnsiTheme="minorHAnsi" w:cs="Arial"/>
          <w:sz w:val="22"/>
          <w:szCs w:val="22"/>
        </w:rPr>
        <w:t xml:space="preserve"> </w:t>
      </w:r>
      <w:r w:rsidR="005216EA" w:rsidRPr="0080623F">
        <w:rPr>
          <w:rFonts w:asciiTheme="minorHAnsi" w:hAnsiTheme="minorHAnsi" w:cs="Arial"/>
          <w:sz w:val="22"/>
          <w:szCs w:val="22"/>
        </w:rPr>
        <w:t>% odgovorov) in skrb za oblikovanje oddelčne skupnosti (6,6</w:t>
      </w:r>
      <w:r w:rsidR="004D0B08">
        <w:rPr>
          <w:rFonts w:asciiTheme="minorHAnsi" w:hAnsiTheme="minorHAnsi" w:cs="Arial"/>
          <w:sz w:val="22"/>
          <w:szCs w:val="22"/>
        </w:rPr>
        <w:t xml:space="preserve"> </w:t>
      </w:r>
      <w:r w:rsidR="005216EA" w:rsidRPr="0080623F">
        <w:rPr>
          <w:rFonts w:asciiTheme="minorHAnsi" w:hAnsiTheme="minorHAnsi" w:cs="Arial"/>
          <w:sz w:val="22"/>
          <w:szCs w:val="22"/>
        </w:rPr>
        <w:t>% odgovorov) izpostavilo mnogo manj staršev</w:t>
      </w:r>
      <w:r w:rsidR="004D0B08">
        <w:rPr>
          <w:rFonts w:asciiTheme="minorHAnsi" w:hAnsiTheme="minorHAnsi" w:cs="Arial"/>
          <w:sz w:val="22"/>
          <w:szCs w:val="22"/>
        </w:rPr>
        <w:t>.</w:t>
      </w:r>
      <w:r w:rsidR="00017ED8" w:rsidRPr="0080623F">
        <w:rPr>
          <w:rStyle w:val="Sprotnaopomba-sklic"/>
          <w:rFonts w:asciiTheme="minorHAnsi" w:hAnsiTheme="minorHAnsi" w:cs="Arial"/>
          <w:sz w:val="22"/>
          <w:szCs w:val="22"/>
        </w:rPr>
        <w:footnoteReference w:id="73"/>
      </w:r>
      <w:r w:rsidR="00E25225" w:rsidRPr="0080623F">
        <w:rPr>
          <w:rFonts w:asciiTheme="minorHAnsi" w:hAnsiTheme="minorHAnsi" w:cs="Arial"/>
          <w:sz w:val="22"/>
          <w:szCs w:val="22"/>
        </w:rPr>
        <w:t xml:space="preserve"> </w:t>
      </w:r>
      <w:r w:rsidR="00FD4FBE" w:rsidRPr="0080623F">
        <w:rPr>
          <w:rFonts w:asciiTheme="minorHAnsi" w:hAnsiTheme="minorHAnsi" w:cs="Arial"/>
          <w:sz w:val="22"/>
          <w:szCs w:val="22"/>
        </w:rPr>
        <w:t xml:space="preserve">Tudi odgovori učencev in dijakov se na podobno </w:t>
      </w:r>
      <w:r w:rsidR="00FD4FBE" w:rsidRPr="0080623F">
        <w:rPr>
          <w:rFonts w:asciiTheme="minorHAnsi" w:hAnsiTheme="minorHAnsi" w:cs="Arial"/>
          <w:sz w:val="22"/>
          <w:szCs w:val="22"/>
        </w:rPr>
        <w:lastRenderedPageBreak/>
        <w:t xml:space="preserve">vprašanje skladajo s stališči razrednikov in staršev, saj so najvišje ocenili dobro poznavanje učencev v oddelku in spodbujanje njihovega razvoja, </w:t>
      </w:r>
      <w:r w:rsidR="004D0B08">
        <w:rPr>
          <w:rFonts w:asciiTheme="minorHAnsi" w:hAnsiTheme="minorHAnsi" w:cs="Arial"/>
          <w:sz w:val="22"/>
          <w:szCs w:val="22"/>
        </w:rPr>
        <w:t xml:space="preserve">čemur </w:t>
      </w:r>
      <w:r w:rsidR="00FD4FBE" w:rsidRPr="0080623F">
        <w:rPr>
          <w:rFonts w:asciiTheme="minorHAnsi" w:hAnsiTheme="minorHAnsi" w:cs="Arial"/>
          <w:sz w:val="22"/>
          <w:szCs w:val="22"/>
        </w:rPr>
        <w:t>je nekoliko več kot polovica podala oceno 6 in 7 (59 % učencev in dijakov). Visoko pa so učenci in dijaki ocenili tudi skrb za povezanost med učenci (oceni 6 in 7: 58,6 % učencev in dijakov) ter samostojno posredovanje in ukrepanje pri reševanju različnih konfliktov (oceni 6 in 7: 56,6 %)</w:t>
      </w:r>
      <w:r w:rsidR="004D0B08">
        <w:rPr>
          <w:rFonts w:asciiTheme="minorHAnsi" w:hAnsiTheme="minorHAnsi" w:cs="Arial"/>
          <w:sz w:val="22"/>
          <w:szCs w:val="22"/>
        </w:rPr>
        <w:t>.</w:t>
      </w:r>
      <w:r w:rsidR="00017ED8" w:rsidRPr="0080623F">
        <w:rPr>
          <w:rStyle w:val="Sprotnaopomba-sklic"/>
          <w:rFonts w:asciiTheme="minorHAnsi" w:hAnsiTheme="minorHAnsi" w:cs="Arial"/>
          <w:sz w:val="22"/>
          <w:szCs w:val="22"/>
        </w:rPr>
        <w:footnoteReference w:id="74"/>
      </w:r>
    </w:p>
    <w:p w14:paraId="14FC14F8" w14:textId="1FAC59CF" w:rsidR="00F07BBF" w:rsidRPr="0080623F" w:rsidRDefault="00F07BBF" w:rsidP="00F07BBF">
      <w:pPr>
        <w:pStyle w:val="Default"/>
        <w:rPr>
          <w:rFonts w:asciiTheme="minorHAnsi" w:hAnsiTheme="minorHAnsi" w:cs="Arial"/>
          <w:sz w:val="22"/>
          <w:szCs w:val="22"/>
        </w:rPr>
      </w:pPr>
      <w:r w:rsidRPr="0080623F">
        <w:rPr>
          <w:rFonts w:asciiTheme="minorHAnsi" w:hAnsiTheme="minorHAnsi" w:cs="Arial"/>
          <w:sz w:val="22"/>
          <w:szCs w:val="22"/>
        </w:rPr>
        <w:t>Odgovori ravnateljev in šolskih svetovalnih delavcev o pomembnosti posameznih nalog razrednikov se od zgoraj omenjenih nekoliko razlikujejo. Čeprav ravnatelji večino naštetih strokovnih nalog razrednikov ocenjujejo kot zelo pomembne, je na vrhu seznama po pomembnosti skrb za povezanost med učenci ter spodbudno učno klimo v oddelku (</w:t>
      </w:r>
      <w:r w:rsidR="00B05C59" w:rsidRPr="0080623F">
        <w:rPr>
          <w:rFonts w:asciiTheme="minorHAnsi" w:hAnsiTheme="minorHAnsi" w:cs="Arial"/>
          <w:sz w:val="22"/>
          <w:szCs w:val="22"/>
        </w:rPr>
        <w:t xml:space="preserve">najvišji </w:t>
      </w:r>
      <w:r w:rsidRPr="0080623F">
        <w:rPr>
          <w:rFonts w:asciiTheme="minorHAnsi" w:hAnsiTheme="minorHAnsi" w:cs="Arial"/>
          <w:sz w:val="22"/>
          <w:szCs w:val="22"/>
        </w:rPr>
        <w:t>ocen</w:t>
      </w:r>
      <w:r w:rsidR="00B05C59" w:rsidRPr="0080623F">
        <w:rPr>
          <w:rFonts w:asciiTheme="minorHAnsi" w:hAnsiTheme="minorHAnsi" w:cs="Arial"/>
          <w:sz w:val="22"/>
          <w:szCs w:val="22"/>
        </w:rPr>
        <w:t>i</w:t>
      </w:r>
      <w:r w:rsidRPr="0080623F">
        <w:rPr>
          <w:rFonts w:asciiTheme="minorHAnsi" w:hAnsiTheme="minorHAnsi" w:cs="Arial"/>
          <w:sz w:val="22"/>
          <w:szCs w:val="22"/>
        </w:rPr>
        <w:t xml:space="preserve"> 6 in 7 je podalo 95,9 % ravnateljev), sledijo pa ji izvajanje formalnih oblik sodelovanja s starši (oceni 6 in 7 </w:t>
      </w:r>
      <w:r w:rsidR="00B05C59" w:rsidRPr="0080623F">
        <w:rPr>
          <w:rFonts w:asciiTheme="minorHAnsi" w:hAnsiTheme="minorHAnsi" w:cs="Arial"/>
          <w:sz w:val="22"/>
          <w:szCs w:val="22"/>
        </w:rPr>
        <w:t xml:space="preserve">je </w:t>
      </w:r>
      <w:r w:rsidRPr="0080623F">
        <w:rPr>
          <w:rFonts w:asciiTheme="minorHAnsi" w:hAnsiTheme="minorHAnsi" w:cs="Arial"/>
          <w:sz w:val="22"/>
          <w:szCs w:val="22"/>
        </w:rPr>
        <w:t xml:space="preserve">podalo 92,2 % anketirancev), suvereno reševanje učno-vzgojnih problemov v oddelku (oceni 6 in 7 podalo 91,8 % anketirancev) in skrb za zakonitost postopkov, </w:t>
      </w:r>
      <w:r w:rsidR="00D24331">
        <w:rPr>
          <w:rFonts w:asciiTheme="minorHAnsi" w:hAnsiTheme="minorHAnsi" w:cs="Arial"/>
          <w:sz w:val="22"/>
          <w:szCs w:val="22"/>
        </w:rPr>
        <w:t xml:space="preserve">ki </w:t>
      </w:r>
      <w:r w:rsidRPr="0080623F">
        <w:rPr>
          <w:rFonts w:asciiTheme="minorHAnsi" w:hAnsiTheme="minorHAnsi" w:cs="Arial"/>
          <w:sz w:val="22"/>
          <w:szCs w:val="22"/>
        </w:rPr>
        <w:t>jo</w:t>
      </w:r>
      <w:r w:rsidR="00B05C59" w:rsidRPr="0080623F">
        <w:rPr>
          <w:rFonts w:asciiTheme="minorHAnsi" w:hAnsiTheme="minorHAnsi" w:cs="Arial"/>
          <w:sz w:val="22"/>
          <w:szCs w:val="22"/>
        </w:rPr>
        <w:t xml:space="preserve"> je</w:t>
      </w:r>
      <w:r w:rsidR="00E25225" w:rsidRPr="0080623F">
        <w:rPr>
          <w:rFonts w:asciiTheme="minorHAnsi" w:hAnsiTheme="minorHAnsi" w:cs="Arial"/>
          <w:sz w:val="22"/>
          <w:szCs w:val="22"/>
        </w:rPr>
        <w:t xml:space="preserve"> </w:t>
      </w:r>
      <w:r w:rsidRPr="0080623F">
        <w:rPr>
          <w:rFonts w:asciiTheme="minorHAnsi" w:hAnsiTheme="minorHAnsi" w:cs="Arial"/>
          <w:sz w:val="22"/>
          <w:szCs w:val="22"/>
        </w:rPr>
        <w:t>kot izjemno pomembno z ocenama 6 in 7 ocenilo 91,3 % vseh anketiranih ravnateljev</w:t>
      </w:r>
      <w:r w:rsidR="00D24331">
        <w:rPr>
          <w:rFonts w:asciiTheme="minorHAnsi" w:hAnsiTheme="minorHAnsi" w:cs="Arial"/>
          <w:sz w:val="22"/>
          <w:szCs w:val="22"/>
        </w:rPr>
        <w:t>.</w:t>
      </w:r>
      <w:r w:rsidR="00017ED8" w:rsidRPr="0080623F">
        <w:rPr>
          <w:rStyle w:val="Sprotnaopomba-sklic"/>
          <w:rFonts w:asciiTheme="minorHAnsi" w:hAnsiTheme="minorHAnsi" w:cs="Arial"/>
          <w:sz w:val="22"/>
          <w:szCs w:val="22"/>
        </w:rPr>
        <w:footnoteReference w:id="75"/>
      </w:r>
      <w:r w:rsidR="00E25225" w:rsidRPr="0080623F">
        <w:rPr>
          <w:rFonts w:asciiTheme="minorHAnsi" w:hAnsiTheme="minorHAnsi" w:cs="Arial"/>
          <w:sz w:val="22"/>
          <w:szCs w:val="22"/>
        </w:rPr>
        <w:t xml:space="preserve"> </w:t>
      </w:r>
      <w:r w:rsidRPr="0080623F">
        <w:rPr>
          <w:rFonts w:asciiTheme="minorHAnsi" w:hAnsiTheme="minorHAnsi" w:cs="Arial"/>
          <w:sz w:val="22"/>
          <w:szCs w:val="22"/>
        </w:rPr>
        <w:t>Tudi šolski svetovalni delavci so večino strokovnih nalog razrednikov ocenili kot zelo pomembne, kot najpomembnejše pa so podobno kot ravnatelji ocenili skrb za povezanost in ustrezno učno klimo (oceno 6 in 7</w:t>
      </w:r>
      <w:r w:rsidR="00E25225" w:rsidRPr="0080623F">
        <w:rPr>
          <w:rFonts w:asciiTheme="minorHAnsi" w:hAnsiTheme="minorHAnsi" w:cs="Arial"/>
          <w:sz w:val="22"/>
          <w:szCs w:val="22"/>
        </w:rPr>
        <w:t xml:space="preserve"> </w:t>
      </w:r>
      <w:r w:rsidRPr="0080623F">
        <w:rPr>
          <w:rFonts w:asciiTheme="minorHAnsi" w:hAnsiTheme="minorHAnsi" w:cs="Arial"/>
          <w:sz w:val="22"/>
          <w:szCs w:val="22"/>
        </w:rPr>
        <w:t>je podalo 96,9 %</w:t>
      </w:r>
      <w:r w:rsidR="00B05C59" w:rsidRPr="0080623F">
        <w:rPr>
          <w:rFonts w:asciiTheme="minorHAnsi" w:hAnsiTheme="minorHAnsi" w:cs="Arial"/>
          <w:sz w:val="22"/>
          <w:szCs w:val="22"/>
        </w:rPr>
        <w:t xml:space="preserve"> anketirancev</w:t>
      </w:r>
      <w:r w:rsidRPr="0080623F">
        <w:rPr>
          <w:rFonts w:asciiTheme="minorHAnsi" w:hAnsiTheme="minorHAnsi" w:cs="Arial"/>
          <w:sz w:val="22"/>
          <w:szCs w:val="22"/>
        </w:rPr>
        <w:t>)</w:t>
      </w:r>
      <w:r w:rsidR="007A35F9" w:rsidRPr="0080623F">
        <w:rPr>
          <w:rFonts w:asciiTheme="minorHAnsi" w:hAnsiTheme="minorHAnsi" w:cs="Arial"/>
          <w:sz w:val="22"/>
          <w:szCs w:val="22"/>
        </w:rPr>
        <w:t xml:space="preserve">. Sledi </w:t>
      </w:r>
      <w:r w:rsidRPr="0080623F">
        <w:rPr>
          <w:rFonts w:asciiTheme="minorHAnsi" w:hAnsiTheme="minorHAnsi" w:cs="Arial"/>
          <w:sz w:val="22"/>
          <w:szCs w:val="22"/>
        </w:rPr>
        <w:t xml:space="preserve">sodelovanje s šolsko svetovalno službo, kjer je oceni 6 in 7 </w:t>
      </w:r>
      <w:r w:rsidR="007A35F9" w:rsidRPr="0080623F">
        <w:rPr>
          <w:rFonts w:asciiTheme="minorHAnsi" w:hAnsiTheme="minorHAnsi" w:cs="Arial"/>
          <w:sz w:val="22"/>
          <w:szCs w:val="22"/>
        </w:rPr>
        <w:t>podalo</w:t>
      </w:r>
      <w:r w:rsidRPr="0080623F">
        <w:rPr>
          <w:rFonts w:asciiTheme="minorHAnsi" w:hAnsiTheme="minorHAnsi" w:cs="Arial"/>
          <w:sz w:val="22"/>
          <w:szCs w:val="22"/>
        </w:rPr>
        <w:t xml:space="preserve"> 94,3 % anketirancev, suvereno reševanje učno-vzgojnih problemov je </w:t>
      </w:r>
      <w:r w:rsidR="007A35F9" w:rsidRPr="0080623F">
        <w:rPr>
          <w:rFonts w:asciiTheme="minorHAnsi" w:hAnsiTheme="minorHAnsi" w:cs="Arial"/>
          <w:sz w:val="22"/>
          <w:szCs w:val="22"/>
        </w:rPr>
        <w:t>90,4</w:t>
      </w:r>
      <w:r w:rsidRPr="0080623F">
        <w:rPr>
          <w:rFonts w:asciiTheme="minorHAnsi" w:hAnsiTheme="minorHAnsi" w:cs="Arial"/>
          <w:sz w:val="22"/>
          <w:szCs w:val="22"/>
        </w:rPr>
        <w:t xml:space="preserve"> % anketirancev označilo kot izjemno </w:t>
      </w:r>
      <w:r w:rsidR="007A35F9" w:rsidRPr="0080623F">
        <w:rPr>
          <w:rFonts w:asciiTheme="minorHAnsi" w:hAnsiTheme="minorHAnsi" w:cs="Arial"/>
          <w:sz w:val="22"/>
          <w:szCs w:val="22"/>
        </w:rPr>
        <w:t xml:space="preserve">oziroma zelo </w:t>
      </w:r>
      <w:r w:rsidRPr="0080623F">
        <w:rPr>
          <w:rFonts w:asciiTheme="minorHAnsi" w:hAnsiTheme="minorHAnsi" w:cs="Arial"/>
          <w:sz w:val="22"/>
          <w:szCs w:val="22"/>
        </w:rPr>
        <w:t xml:space="preserve">pomembno in spodbujanje razvoja učencev in njihovega učenja, ki ga je kot izjemno </w:t>
      </w:r>
      <w:r w:rsidR="007A35F9" w:rsidRPr="0080623F">
        <w:rPr>
          <w:rFonts w:asciiTheme="minorHAnsi" w:hAnsiTheme="minorHAnsi" w:cs="Arial"/>
          <w:sz w:val="22"/>
          <w:szCs w:val="22"/>
        </w:rPr>
        <w:t xml:space="preserve">oziroma zelo </w:t>
      </w:r>
      <w:r w:rsidRPr="0080623F">
        <w:rPr>
          <w:rFonts w:asciiTheme="minorHAnsi" w:hAnsiTheme="minorHAnsi" w:cs="Arial"/>
          <w:sz w:val="22"/>
          <w:szCs w:val="22"/>
        </w:rPr>
        <w:t>pomembno označilo 89,6 % svetovalnih delavcev</w:t>
      </w:r>
      <w:r w:rsidR="00D24331">
        <w:rPr>
          <w:rFonts w:asciiTheme="minorHAnsi" w:hAnsiTheme="minorHAnsi" w:cs="Arial"/>
          <w:sz w:val="22"/>
          <w:szCs w:val="22"/>
        </w:rPr>
        <w:t>.</w:t>
      </w:r>
      <w:r w:rsidR="00017ED8" w:rsidRPr="0080623F">
        <w:rPr>
          <w:rStyle w:val="Sprotnaopomba-sklic"/>
          <w:rFonts w:asciiTheme="minorHAnsi" w:hAnsiTheme="minorHAnsi" w:cs="Arial"/>
          <w:sz w:val="22"/>
          <w:szCs w:val="22"/>
        </w:rPr>
        <w:footnoteReference w:id="76"/>
      </w:r>
      <w:r w:rsidRPr="0080623F">
        <w:rPr>
          <w:rFonts w:asciiTheme="minorHAnsi" w:hAnsiTheme="minorHAnsi" w:cs="Arial"/>
          <w:sz w:val="22"/>
          <w:szCs w:val="22"/>
        </w:rPr>
        <w:t xml:space="preserve"> </w:t>
      </w:r>
    </w:p>
    <w:p w14:paraId="65BA78D1" w14:textId="216538E8" w:rsidR="007A35F9" w:rsidRPr="0080623F" w:rsidRDefault="007A35F9" w:rsidP="00F07BBF">
      <w:pPr>
        <w:pStyle w:val="Default"/>
        <w:rPr>
          <w:rFonts w:asciiTheme="minorHAnsi" w:hAnsiTheme="minorHAnsi" w:cs="Arial"/>
          <w:sz w:val="22"/>
          <w:szCs w:val="22"/>
        </w:rPr>
      </w:pPr>
      <w:r w:rsidRPr="0080623F">
        <w:rPr>
          <w:rFonts w:asciiTheme="minorHAnsi" w:hAnsiTheme="minorHAnsi" w:cs="Arial"/>
          <w:sz w:val="22"/>
          <w:szCs w:val="22"/>
        </w:rPr>
        <w:t>Iz predstavljenih podatkov je razvidno, da se tako uporabniki kot organizatorji in izvajalci vzgojnih nalog v šoli zavedajo pomena dobrih odnosov v šoli, a kompleksn</w:t>
      </w:r>
      <w:r w:rsidR="00D24331">
        <w:rPr>
          <w:rFonts w:asciiTheme="minorHAnsi" w:hAnsiTheme="minorHAnsi" w:cs="Arial"/>
          <w:sz w:val="22"/>
          <w:szCs w:val="22"/>
        </w:rPr>
        <w:t>ejšo</w:t>
      </w:r>
      <w:r w:rsidRPr="0080623F">
        <w:rPr>
          <w:rFonts w:asciiTheme="minorHAnsi" w:hAnsiTheme="minorHAnsi" w:cs="Arial"/>
          <w:sz w:val="22"/>
          <w:szCs w:val="22"/>
        </w:rPr>
        <w:t xml:space="preserve"> nalogo vzpostavljanja povezanosti med učenci ter spodbudne učne klime v oddelku kot najpomembnejšo izpostavijo ravnatelji in šolski svetovalni delavci. Da izjemnega pomena te vloge ne zaznavajo starši, lahko pripišemo vplivu splošne neoliberalne kulture v našem okolju, skrbi pa, da večji pomen skrbi za individualne odnose kot za razvoj skupnosti</w:t>
      </w:r>
      <w:r w:rsidR="00BE760A" w:rsidRPr="0080623F">
        <w:rPr>
          <w:rFonts w:asciiTheme="minorHAnsi" w:hAnsiTheme="minorHAnsi" w:cs="Arial"/>
          <w:sz w:val="22"/>
          <w:szCs w:val="22"/>
        </w:rPr>
        <w:t xml:space="preserve"> pripisujejo učitelji razredniki. Zavedanje nevarnosti družbene anomije oziroma zmanjševanja skupnostne povezanosti se namreč sociologija zaveda že dobrih sto let, v začetku devetdesetih let dvajsetega stoletja pa je </w:t>
      </w:r>
      <w:proofErr w:type="spellStart"/>
      <w:r w:rsidR="00BE760A" w:rsidRPr="0080623F">
        <w:rPr>
          <w:rFonts w:asciiTheme="minorHAnsi" w:hAnsiTheme="minorHAnsi" w:cs="Arial"/>
          <w:sz w:val="22"/>
          <w:szCs w:val="22"/>
        </w:rPr>
        <w:t>Giddens</w:t>
      </w:r>
      <w:proofErr w:type="spellEnd"/>
      <w:r w:rsidR="00D24331">
        <w:rPr>
          <w:rFonts w:asciiTheme="minorHAnsi" w:hAnsiTheme="minorHAnsi" w:cs="Arial"/>
          <w:sz w:val="22"/>
          <w:szCs w:val="22"/>
        </w:rPr>
        <w:t xml:space="preserve"> </w:t>
      </w:r>
      <w:r w:rsidR="00D24331" w:rsidRPr="0080623F">
        <w:rPr>
          <w:rFonts w:asciiTheme="minorHAnsi" w:hAnsiTheme="minorHAnsi" w:cs="Arial"/>
          <w:sz w:val="22"/>
          <w:szCs w:val="22"/>
        </w:rPr>
        <w:t>ravno temu družbenemu pojavi pripisal odločilni vpliv na pomanjkanje občutka ontološke varnosti in posledično na epidemični razrast duševnih stisk in motenj.</w:t>
      </w:r>
      <w:r w:rsidR="00017ED8" w:rsidRPr="0080623F">
        <w:rPr>
          <w:rStyle w:val="Sprotnaopomba-sklic"/>
          <w:rFonts w:asciiTheme="minorHAnsi" w:hAnsiTheme="minorHAnsi" w:cs="Arial"/>
          <w:sz w:val="22"/>
          <w:szCs w:val="22"/>
        </w:rPr>
        <w:footnoteReference w:id="77"/>
      </w:r>
      <w:r w:rsidR="00BE760A" w:rsidRPr="0080623F">
        <w:rPr>
          <w:rFonts w:asciiTheme="minorHAnsi" w:hAnsiTheme="minorHAnsi" w:cs="Arial"/>
          <w:sz w:val="22"/>
          <w:szCs w:val="22"/>
        </w:rPr>
        <w:t xml:space="preserve"> Hkrati velja </w:t>
      </w:r>
      <w:r w:rsidR="00D24331">
        <w:rPr>
          <w:rFonts w:asciiTheme="minorHAnsi" w:hAnsiTheme="minorHAnsi" w:cs="Arial"/>
          <w:sz w:val="22"/>
          <w:szCs w:val="22"/>
        </w:rPr>
        <w:t>poudariti</w:t>
      </w:r>
      <w:r w:rsidR="00BE760A" w:rsidRPr="0080623F">
        <w:rPr>
          <w:rFonts w:asciiTheme="minorHAnsi" w:hAnsiTheme="minorHAnsi" w:cs="Arial"/>
          <w:sz w:val="22"/>
          <w:szCs w:val="22"/>
        </w:rPr>
        <w:t xml:space="preserve">, da se kakovost medosebnih odnosov in medsebojne povezanosti še posebej slabša v šolskih okoljih ob pritiskih na doseganje čim boljših </w:t>
      </w:r>
      <w:r w:rsidR="005C6D6A" w:rsidRPr="0080623F">
        <w:rPr>
          <w:rFonts w:asciiTheme="minorHAnsi" w:hAnsiTheme="minorHAnsi" w:cs="Arial"/>
          <w:sz w:val="22"/>
          <w:szCs w:val="22"/>
        </w:rPr>
        <w:t xml:space="preserve">merljivih </w:t>
      </w:r>
      <w:r w:rsidR="00BE760A" w:rsidRPr="0080623F">
        <w:rPr>
          <w:rFonts w:asciiTheme="minorHAnsi" w:hAnsiTheme="minorHAnsi" w:cs="Arial"/>
          <w:sz w:val="22"/>
          <w:szCs w:val="22"/>
        </w:rPr>
        <w:t xml:space="preserve">učnih dosežkov, ki so pogoj za prosto izbiro nadaljnjega izobraževanja in posledično poklicne kariere, še posebej v okoljih, kjer se družbeni uspeh povezuje izključno z </w:t>
      </w:r>
      <w:proofErr w:type="spellStart"/>
      <w:r w:rsidR="00BE760A" w:rsidRPr="0080623F">
        <w:rPr>
          <w:rFonts w:asciiTheme="minorHAnsi" w:hAnsiTheme="minorHAnsi" w:cs="Arial"/>
          <w:sz w:val="22"/>
          <w:szCs w:val="22"/>
        </w:rPr>
        <w:t>meritokratskim</w:t>
      </w:r>
      <w:proofErr w:type="spellEnd"/>
      <w:r w:rsidR="00BE760A" w:rsidRPr="0080623F">
        <w:rPr>
          <w:rFonts w:asciiTheme="minorHAnsi" w:hAnsiTheme="minorHAnsi" w:cs="Arial"/>
          <w:sz w:val="22"/>
          <w:szCs w:val="22"/>
        </w:rPr>
        <w:t xml:space="preserve"> kriterijem</w:t>
      </w:r>
      <w:r w:rsidR="00D24331">
        <w:rPr>
          <w:rFonts w:asciiTheme="minorHAnsi" w:hAnsiTheme="minorHAnsi" w:cs="Arial"/>
          <w:sz w:val="22"/>
          <w:szCs w:val="22"/>
        </w:rPr>
        <w:t>.</w:t>
      </w:r>
      <w:r w:rsidR="00017ED8" w:rsidRPr="0080623F">
        <w:rPr>
          <w:rStyle w:val="Sprotnaopomba-sklic"/>
          <w:rFonts w:asciiTheme="minorHAnsi" w:hAnsiTheme="minorHAnsi" w:cs="Arial"/>
          <w:sz w:val="22"/>
          <w:szCs w:val="22"/>
        </w:rPr>
        <w:footnoteReference w:id="78"/>
      </w:r>
    </w:p>
    <w:p w14:paraId="3DB9E928" w14:textId="77777777" w:rsidR="005C6D6A" w:rsidRPr="0080623F" w:rsidRDefault="005C6D6A" w:rsidP="00F07BBF">
      <w:pPr>
        <w:pStyle w:val="Default"/>
        <w:rPr>
          <w:rFonts w:asciiTheme="minorHAnsi" w:hAnsiTheme="minorHAnsi" w:cs="Arial"/>
          <w:sz w:val="22"/>
          <w:szCs w:val="22"/>
        </w:rPr>
      </w:pPr>
    </w:p>
    <w:p w14:paraId="20326758" w14:textId="4344EB55" w:rsidR="005C6D6A" w:rsidRPr="0080623F" w:rsidRDefault="005C6D6A" w:rsidP="00D24331">
      <w:pPr>
        <w:pStyle w:val="Naslov2"/>
      </w:pPr>
      <w:r w:rsidRPr="0080623F">
        <w:t>Zaključek oziroma kam vodi ideologija razvajenega otroka</w:t>
      </w:r>
    </w:p>
    <w:p w14:paraId="48B35D35" w14:textId="77777777" w:rsidR="005C6D6A" w:rsidRPr="0080623F" w:rsidRDefault="005C6D6A" w:rsidP="00F07BBF">
      <w:pPr>
        <w:pStyle w:val="Default"/>
        <w:rPr>
          <w:rFonts w:asciiTheme="minorHAnsi" w:hAnsiTheme="minorHAnsi" w:cs="Arial"/>
          <w:sz w:val="22"/>
          <w:szCs w:val="22"/>
        </w:rPr>
      </w:pPr>
    </w:p>
    <w:p w14:paraId="240B839C" w14:textId="4604E78E" w:rsidR="005C6D6A" w:rsidRPr="0080623F" w:rsidRDefault="005C6D6A" w:rsidP="00F07BBF">
      <w:pPr>
        <w:pStyle w:val="Default"/>
        <w:rPr>
          <w:rFonts w:asciiTheme="minorHAnsi" w:hAnsiTheme="minorHAnsi" w:cs="Arial"/>
          <w:sz w:val="22"/>
          <w:szCs w:val="22"/>
        </w:rPr>
      </w:pPr>
      <w:r w:rsidRPr="0080623F">
        <w:rPr>
          <w:rFonts w:asciiTheme="minorHAnsi" w:hAnsiTheme="minorHAnsi" w:cs="Arial"/>
          <w:sz w:val="22"/>
          <w:szCs w:val="22"/>
        </w:rPr>
        <w:t xml:space="preserve">Razmislek o vzgojnih nalogah družine in šole pogosto usmerjajo bolj ali manj skrite ideološke predpostavke. V našem okolju se od </w:t>
      </w:r>
      <w:r w:rsidR="00043D01" w:rsidRPr="0080623F">
        <w:rPr>
          <w:rFonts w:asciiTheme="minorHAnsi" w:hAnsiTheme="minorHAnsi" w:cs="Arial"/>
          <w:sz w:val="22"/>
          <w:szCs w:val="22"/>
        </w:rPr>
        <w:t>osemdesetih</w:t>
      </w:r>
      <w:r w:rsidRPr="0080623F">
        <w:rPr>
          <w:rFonts w:asciiTheme="minorHAnsi" w:hAnsiTheme="minorHAnsi" w:cs="Arial"/>
          <w:sz w:val="22"/>
          <w:szCs w:val="22"/>
        </w:rPr>
        <w:t xml:space="preserve"> let </w:t>
      </w:r>
      <w:r w:rsidR="00043D01" w:rsidRPr="0080623F">
        <w:rPr>
          <w:rFonts w:asciiTheme="minorHAnsi" w:hAnsiTheme="minorHAnsi" w:cs="Arial"/>
          <w:sz w:val="22"/>
          <w:szCs w:val="22"/>
        </w:rPr>
        <w:t xml:space="preserve">dvajsetega stoletja </w:t>
      </w:r>
      <w:r w:rsidRPr="0080623F">
        <w:rPr>
          <w:rFonts w:asciiTheme="minorHAnsi" w:hAnsiTheme="minorHAnsi" w:cs="Arial"/>
          <w:sz w:val="22"/>
          <w:szCs w:val="22"/>
        </w:rPr>
        <w:t xml:space="preserve">naprej kot taka </w:t>
      </w:r>
      <w:r w:rsidR="00043D01" w:rsidRPr="0080623F">
        <w:rPr>
          <w:rFonts w:asciiTheme="minorHAnsi" w:hAnsiTheme="minorHAnsi" w:cs="Arial"/>
          <w:sz w:val="22"/>
          <w:szCs w:val="22"/>
        </w:rPr>
        <w:t xml:space="preserve">nenehno pojavlja ideja razvajenega otroka, ki se ne zmore spopadati z življenjskimi izzivi – od tod razrast duševnih stisk – in se pogosto zateka v </w:t>
      </w:r>
      <w:proofErr w:type="spellStart"/>
      <w:r w:rsidR="00043D01" w:rsidRPr="0080623F">
        <w:rPr>
          <w:rFonts w:asciiTheme="minorHAnsi" w:hAnsiTheme="minorHAnsi" w:cs="Arial"/>
          <w:sz w:val="22"/>
          <w:szCs w:val="22"/>
        </w:rPr>
        <w:t>narcisistično</w:t>
      </w:r>
      <w:proofErr w:type="spellEnd"/>
      <w:r w:rsidR="00043D01" w:rsidRPr="0080623F">
        <w:rPr>
          <w:rFonts w:asciiTheme="minorHAnsi" w:hAnsiTheme="minorHAnsi" w:cs="Arial"/>
          <w:sz w:val="22"/>
          <w:szCs w:val="22"/>
        </w:rPr>
        <w:t xml:space="preserve"> zadovoljevanje svojih potreb in nasilno vedenje</w:t>
      </w:r>
      <w:r w:rsidR="00405130" w:rsidRPr="0080623F">
        <w:rPr>
          <w:rFonts w:asciiTheme="minorHAnsi" w:hAnsiTheme="minorHAnsi" w:cs="Arial"/>
          <w:sz w:val="22"/>
          <w:szCs w:val="22"/>
        </w:rPr>
        <w:t>, kar naj bi bilo posledica permisivne vzgoje</w:t>
      </w:r>
      <w:r w:rsidR="00043D01" w:rsidRPr="0080623F">
        <w:rPr>
          <w:rFonts w:asciiTheme="minorHAnsi" w:hAnsiTheme="minorHAnsi" w:cs="Arial"/>
          <w:sz w:val="22"/>
          <w:szCs w:val="22"/>
        </w:rPr>
        <w:t xml:space="preserve">. Rešitev tega problema naj bi bil </w:t>
      </w:r>
      <w:r w:rsidR="00043D01" w:rsidRPr="0080623F">
        <w:rPr>
          <w:rFonts w:asciiTheme="minorHAnsi" w:hAnsiTheme="minorHAnsi" w:cs="Arial"/>
          <w:sz w:val="22"/>
          <w:szCs w:val="22"/>
        </w:rPr>
        <w:lastRenderedPageBreak/>
        <w:t xml:space="preserve">strog disciplinski režim ter dojemanje šole kot okolja, ki je namenjeno učenju </w:t>
      </w:r>
      <w:r w:rsidR="00175248" w:rsidRPr="0080623F">
        <w:rPr>
          <w:rFonts w:asciiTheme="minorHAnsi" w:hAnsiTheme="minorHAnsi" w:cs="Arial"/>
          <w:sz w:val="22"/>
          <w:szCs w:val="22"/>
        </w:rPr>
        <w:t xml:space="preserve">kot </w:t>
      </w:r>
      <w:r w:rsidR="00043D01" w:rsidRPr="0080623F">
        <w:rPr>
          <w:rFonts w:asciiTheme="minorHAnsi" w:hAnsiTheme="minorHAnsi" w:cs="Arial"/>
          <w:sz w:val="22"/>
          <w:szCs w:val="22"/>
        </w:rPr>
        <w:t>trdemu delu in ne temu, da »se imamo v njem fajn«</w:t>
      </w:r>
      <w:r w:rsidR="004542BA" w:rsidRPr="0080623F">
        <w:rPr>
          <w:rStyle w:val="Sprotnaopomba-sklic"/>
          <w:rFonts w:asciiTheme="minorHAnsi" w:hAnsiTheme="minorHAnsi" w:cs="Arial"/>
          <w:sz w:val="22"/>
          <w:szCs w:val="22"/>
        </w:rPr>
        <w:footnoteReference w:id="79"/>
      </w:r>
      <w:r w:rsidR="00405130" w:rsidRPr="0080623F">
        <w:rPr>
          <w:rFonts w:asciiTheme="minorHAnsi" w:hAnsiTheme="minorHAnsi" w:cs="Arial"/>
          <w:sz w:val="22"/>
          <w:szCs w:val="22"/>
        </w:rPr>
        <w:t>. Razvajenost je tako postala diagnoza tako za duševne stiske</w:t>
      </w:r>
      <w:r w:rsidR="004542BA" w:rsidRPr="0080623F">
        <w:rPr>
          <w:rStyle w:val="Sprotnaopomba-sklic"/>
          <w:rFonts w:asciiTheme="minorHAnsi" w:hAnsiTheme="minorHAnsi" w:cs="Arial"/>
          <w:sz w:val="22"/>
          <w:szCs w:val="22"/>
        </w:rPr>
        <w:footnoteReference w:id="80"/>
      </w:r>
      <w:r w:rsidR="00175248" w:rsidRPr="0080623F">
        <w:rPr>
          <w:rFonts w:asciiTheme="minorHAnsi" w:hAnsiTheme="minorHAnsi" w:cs="Arial"/>
          <w:sz w:val="22"/>
          <w:szCs w:val="22"/>
        </w:rPr>
        <w:t xml:space="preserve"> </w:t>
      </w:r>
      <w:r w:rsidR="00405130" w:rsidRPr="0080623F">
        <w:rPr>
          <w:rFonts w:asciiTheme="minorHAnsi" w:hAnsiTheme="minorHAnsi" w:cs="Arial"/>
          <w:sz w:val="22"/>
          <w:szCs w:val="22"/>
        </w:rPr>
        <w:t>kot disciplinske prekrške</w:t>
      </w:r>
      <w:r w:rsidR="00E1743F">
        <w:rPr>
          <w:rFonts w:asciiTheme="minorHAnsi" w:hAnsiTheme="minorHAnsi" w:cs="Arial"/>
          <w:sz w:val="22"/>
          <w:szCs w:val="22"/>
        </w:rPr>
        <w:t>.</w:t>
      </w:r>
      <w:r w:rsidR="004542BA" w:rsidRPr="0080623F">
        <w:rPr>
          <w:rStyle w:val="Sprotnaopomba-sklic"/>
          <w:rFonts w:asciiTheme="minorHAnsi" w:hAnsiTheme="minorHAnsi" w:cs="Arial"/>
          <w:sz w:val="22"/>
          <w:szCs w:val="22"/>
        </w:rPr>
        <w:footnoteReference w:id="81"/>
      </w:r>
      <w:r w:rsidR="00405130" w:rsidRPr="0080623F">
        <w:rPr>
          <w:rFonts w:asciiTheme="minorHAnsi" w:hAnsiTheme="minorHAnsi" w:cs="Arial"/>
          <w:sz w:val="22"/>
          <w:szCs w:val="22"/>
        </w:rPr>
        <w:t xml:space="preserve"> Takšna ideologija seveda legitimira storilnostno naravnanost (tudi) osnovnega izobraževanja in strogo disciplinsko ukrepanje, tistim neredkim otrokom in mladostnikom, ki se tem pričakovanjem ne morejo prilagoditi, pa ponuja specialistično pomoč.</w:t>
      </w:r>
    </w:p>
    <w:p w14:paraId="60A68BC5" w14:textId="377EF141" w:rsidR="00405130" w:rsidRPr="0080623F" w:rsidRDefault="00405130" w:rsidP="00405130">
      <w:pPr>
        <w:pStyle w:val="Default"/>
        <w:rPr>
          <w:rFonts w:asciiTheme="minorHAnsi" w:hAnsiTheme="minorHAnsi"/>
          <w:sz w:val="22"/>
          <w:szCs w:val="22"/>
        </w:rPr>
      </w:pPr>
      <w:r w:rsidRPr="0080623F">
        <w:rPr>
          <w:rFonts w:asciiTheme="minorHAnsi" w:hAnsiTheme="minorHAnsi" w:cs="Arial"/>
          <w:sz w:val="22"/>
          <w:szCs w:val="22"/>
        </w:rPr>
        <w:t>Ob tem želim izpostaviti podatek iz zadnje raziskave</w:t>
      </w:r>
      <w:r w:rsidR="00E25225" w:rsidRPr="0080623F">
        <w:rPr>
          <w:rFonts w:asciiTheme="minorHAnsi" w:hAnsiTheme="minorHAnsi" w:cs="Arial"/>
          <w:sz w:val="22"/>
          <w:szCs w:val="22"/>
        </w:rPr>
        <w:t xml:space="preserve"> </w:t>
      </w:r>
      <w:r w:rsidRPr="0080623F">
        <w:rPr>
          <w:rFonts w:asciiTheme="minorHAnsi" w:hAnsiTheme="minorHAnsi" w:cs="Arial"/>
          <w:sz w:val="22"/>
          <w:szCs w:val="22"/>
        </w:rPr>
        <w:t>Duševno zdravje mladih v Sloveniji v kontekstu globalnih kriz: stanje, dejavniki tveganja in varovalni dejavniki</w:t>
      </w:r>
      <w:r w:rsidR="00E1743F">
        <w:rPr>
          <w:rFonts w:asciiTheme="minorHAnsi" w:hAnsiTheme="minorHAnsi" w:cs="Arial"/>
          <w:sz w:val="22"/>
          <w:szCs w:val="22"/>
        </w:rPr>
        <w:t>,</w:t>
      </w:r>
      <w:r w:rsidR="004542BA" w:rsidRPr="0080623F">
        <w:rPr>
          <w:rStyle w:val="Sprotnaopomba-sklic"/>
          <w:rFonts w:asciiTheme="minorHAnsi" w:hAnsiTheme="minorHAnsi" w:cs="Arial"/>
          <w:sz w:val="22"/>
          <w:szCs w:val="22"/>
        </w:rPr>
        <w:footnoteReference w:id="82"/>
      </w:r>
      <w:r w:rsidRPr="0080623F">
        <w:rPr>
          <w:rFonts w:asciiTheme="minorHAnsi" w:hAnsiTheme="minorHAnsi" w:cs="Arial"/>
          <w:sz w:val="22"/>
          <w:szCs w:val="22"/>
        </w:rPr>
        <w:t xml:space="preserve"> ki na vzorcu 1059 mladostnikov, starih med 16 in 24 let, med drugim ugotavlja pojavnost duševnih stisk in motenj ter preteklih bremenilnih in pozitivnih izkušenj</w:t>
      </w:r>
      <w:r w:rsidR="00CF3CF9" w:rsidRPr="0080623F">
        <w:rPr>
          <w:rFonts w:asciiTheme="minorHAnsi" w:hAnsiTheme="minorHAnsi" w:cs="Arial"/>
          <w:sz w:val="22"/>
          <w:szCs w:val="22"/>
        </w:rPr>
        <w:t xml:space="preserve">. Generacije mladostnikov, ki so odraščali v času, ko naj bi v našem okolju prevladovala permisivna vzgoja, poroča, da je </w:t>
      </w:r>
      <w:r w:rsidR="00CF3CF9" w:rsidRPr="0080623F">
        <w:rPr>
          <w:rFonts w:asciiTheme="minorHAnsi" w:hAnsiTheme="minorHAnsi"/>
          <w:sz w:val="22"/>
          <w:szCs w:val="22"/>
        </w:rPr>
        <w:t>dobra polovica (53,0 %) udeležencev doživela vsaj eno izmed desetih prepoznanih oblik obremenjujočih izkušenj do 18. leta</w:t>
      </w:r>
      <w:r w:rsidR="00E1743F">
        <w:rPr>
          <w:rFonts w:asciiTheme="minorHAnsi" w:hAnsiTheme="minorHAnsi"/>
          <w:sz w:val="22"/>
          <w:szCs w:val="22"/>
        </w:rPr>
        <w:t>.</w:t>
      </w:r>
      <w:r w:rsidR="00EB15C5" w:rsidRPr="0080623F">
        <w:rPr>
          <w:rStyle w:val="Sprotnaopomba-sklic"/>
          <w:rFonts w:asciiTheme="minorHAnsi" w:hAnsiTheme="minorHAnsi"/>
          <w:sz w:val="22"/>
          <w:szCs w:val="22"/>
        </w:rPr>
        <w:footnoteReference w:id="83"/>
      </w:r>
      <w:r w:rsidR="0006178F" w:rsidRPr="0080623F">
        <w:rPr>
          <w:rFonts w:asciiTheme="minorHAnsi" w:hAnsiTheme="minorHAnsi"/>
          <w:sz w:val="22"/>
          <w:szCs w:val="22"/>
        </w:rPr>
        <w:t xml:space="preserve"> N</w:t>
      </w:r>
      <w:r w:rsidR="00CF3CF9" w:rsidRPr="0080623F">
        <w:rPr>
          <w:rFonts w:asciiTheme="minorHAnsi" w:hAnsiTheme="minorHAnsi"/>
          <w:sz w:val="22"/>
          <w:szCs w:val="22"/>
        </w:rPr>
        <w:t xml:space="preserve">ajpogosteje poročana oblika obremenjujočih izkušenj </w:t>
      </w:r>
      <w:r w:rsidR="0006178F" w:rsidRPr="0080623F">
        <w:rPr>
          <w:rFonts w:asciiTheme="minorHAnsi" w:hAnsiTheme="minorHAnsi"/>
          <w:sz w:val="22"/>
          <w:szCs w:val="22"/>
        </w:rPr>
        <w:t xml:space="preserve">je bilo </w:t>
      </w:r>
      <w:r w:rsidR="00CF3CF9" w:rsidRPr="0080623F">
        <w:rPr>
          <w:rFonts w:asciiTheme="minorHAnsi" w:hAnsiTheme="minorHAnsi"/>
          <w:sz w:val="22"/>
          <w:szCs w:val="22"/>
        </w:rPr>
        <w:t>čustveno zanemarjanje, združeno iz dveh trditev (odsotnost ljubezni ali občutka povezanosti v družini), ki ga je zaznalo 19,2 % udeležencev</w:t>
      </w:r>
      <w:r w:rsidR="0006178F" w:rsidRPr="0080623F">
        <w:rPr>
          <w:rFonts w:asciiTheme="minorHAnsi" w:hAnsiTheme="minorHAnsi"/>
          <w:sz w:val="22"/>
          <w:szCs w:val="22"/>
        </w:rPr>
        <w:t xml:space="preserve">. Sledi pa čustveno nasilje, </w:t>
      </w:r>
      <w:r w:rsidR="00175248" w:rsidRPr="0080623F">
        <w:rPr>
          <w:rFonts w:asciiTheme="minorHAnsi" w:hAnsiTheme="minorHAnsi"/>
          <w:sz w:val="22"/>
          <w:szCs w:val="22"/>
        </w:rPr>
        <w:t>saj</w:t>
      </w:r>
      <w:r w:rsidR="0006178F" w:rsidRPr="0080623F">
        <w:rPr>
          <w:rFonts w:asciiTheme="minorHAnsi" w:hAnsiTheme="minorHAnsi"/>
          <w:sz w:val="22"/>
          <w:szCs w:val="22"/>
        </w:rPr>
        <w:t xml:space="preserve"> je 16,1 % udeležencev poročalo, da jih je odrasla oseba v gospodinjstvu pogosto žalila, poniževala ali strašila</w:t>
      </w:r>
      <w:r w:rsidR="00E1743F">
        <w:rPr>
          <w:rFonts w:asciiTheme="minorHAnsi" w:hAnsiTheme="minorHAnsi"/>
          <w:sz w:val="22"/>
          <w:szCs w:val="22"/>
        </w:rPr>
        <w:t>.</w:t>
      </w:r>
      <w:r w:rsidR="00EB15C5" w:rsidRPr="0080623F">
        <w:rPr>
          <w:rStyle w:val="Sprotnaopomba-sklic"/>
          <w:rFonts w:asciiTheme="minorHAnsi" w:hAnsiTheme="minorHAnsi"/>
          <w:sz w:val="22"/>
          <w:szCs w:val="22"/>
        </w:rPr>
        <w:footnoteReference w:id="84"/>
      </w:r>
    </w:p>
    <w:p w14:paraId="5324C91D" w14:textId="28D68004" w:rsidR="0006178F" w:rsidRPr="0080623F" w:rsidRDefault="00D953A3" w:rsidP="00D953A3">
      <w:pPr>
        <w:pStyle w:val="Default"/>
        <w:rPr>
          <w:rFonts w:asciiTheme="minorHAnsi" w:hAnsiTheme="minorHAnsi" w:cs="Arial"/>
          <w:sz w:val="22"/>
          <w:szCs w:val="22"/>
        </w:rPr>
      </w:pPr>
      <w:r w:rsidRPr="0080623F">
        <w:rPr>
          <w:rFonts w:asciiTheme="minorHAnsi" w:hAnsiTheme="minorHAnsi"/>
          <w:sz w:val="22"/>
          <w:szCs w:val="22"/>
        </w:rPr>
        <w:t xml:space="preserve">K tem ugotovitvam lahko prištejemo še rezultate o kakovosti odnosov z učitelji na šoli v raziskavi PISA 2022, ki so pokazali, da so </w:t>
      </w:r>
      <w:r w:rsidR="00175248" w:rsidRPr="0080623F">
        <w:rPr>
          <w:rFonts w:asciiTheme="minorHAnsi" w:hAnsiTheme="minorHAnsi"/>
          <w:sz w:val="22"/>
          <w:szCs w:val="22"/>
        </w:rPr>
        <w:t xml:space="preserve">slovenski učenci </w:t>
      </w:r>
      <w:r w:rsidR="00E1743F">
        <w:rPr>
          <w:rFonts w:asciiTheme="minorHAnsi" w:hAnsiTheme="minorHAnsi"/>
          <w:sz w:val="22"/>
          <w:szCs w:val="22"/>
        </w:rPr>
        <w:t xml:space="preserve">v primerjavi </w:t>
      </w:r>
      <w:r w:rsidRPr="0080623F">
        <w:rPr>
          <w:rFonts w:asciiTheme="minorHAnsi" w:hAnsiTheme="minorHAnsi"/>
          <w:sz w:val="22"/>
          <w:szCs w:val="22"/>
        </w:rPr>
        <w:t xml:space="preserve">s povprečjem držav članic OECD poročali o precej nižji kakovosti odnosov z učitelji na šoli, pri čemer so najbolj pretresljivi podatki, da je bilo le 43 </w:t>
      </w:r>
      <w:r w:rsidR="00E1743F">
        <w:rPr>
          <w:rFonts w:asciiTheme="minorHAnsi" w:hAnsiTheme="minorHAnsi"/>
          <w:sz w:val="22"/>
          <w:szCs w:val="22"/>
        </w:rPr>
        <w:t>%</w:t>
      </w:r>
      <w:r w:rsidRPr="0080623F">
        <w:rPr>
          <w:rFonts w:asciiTheme="minorHAnsi" w:hAnsiTheme="minorHAnsi"/>
          <w:sz w:val="22"/>
          <w:szCs w:val="22"/>
        </w:rPr>
        <w:t xml:space="preserve"> učencev mnenja, da bi učitelje zaskrbelo, če bi prišli vznemirjeni v razred, 15 </w:t>
      </w:r>
      <w:r w:rsidR="00E1743F">
        <w:rPr>
          <w:rFonts w:asciiTheme="minorHAnsi" w:hAnsiTheme="minorHAnsi"/>
          <w:sz w:val="22"/>
          <w:szCs w:val="22"/>
        </w:rPr>
        <w:t xml:space="preserve">% </w:t>
      </w:r>
      <w:r w:rsidRPr="0080623F">
        <w:rPr>
          <w:rFonts w:asciiTheme="minorHAnsi" w:hAnsiTheme="minorHAnsi"/>
          <w:sz w:val="22"/>
          <w:szCs w:val="22"/>
        </w:rPr>
        <w:t xml:space="preserve">jih je menilo, da se počutijo ustrahovane s strani učiteljev na šoli, 14 </w:t>
      </w:r>
      <w:r w:rsidR="00E1743F">
        <w:rPr>
          <w:rFonts w:asciiTheme="minorHAnsi" w:hAnsiTheme="minorHAnsi"/>
          <w:sz w:val="22"/>
          <w:szCs w:val="22"/>
        </w:rPr>
        <w:t>%</w:t>
      </w:r>
      <w:r w:rsidRPr="0080623F">
        <w:rPr>
          <w:rFonts w:asciiTheme="minorHAnsi" w:hAnsiTheme="minorHAnsi"/>
          <w:sz w:val="22"/>
          <w:szCs w:val="22"/>
        </w:rPr>
        <w:t xml:space="preserve"> učencev pa je poročalo, da so učitelji na šoli do njih zlobni. In če 84,5</w:t>
      </w:r>
      <w:r w:rsidR="00E1743F">
        <w:rPr>
          <w:rFonts w:asciiTheme="minorHAnsi" w:hAnsiTheme="minorHAnsi"/>
          <w:sz w:val="22"/>
          <w:szCs w:val="22"/>
        </w:rPr>
        <w:t xml:space="preserve"> %</w:t>
      </w:r>
      <w:r w:rsidRPr="0080623F">
        <w:rPr>
          <w:rFonts w:asciiTheme="minorHAnsi" w:hAnsiTheme="minorHAnsi"/>
          <w:sz w:val="22"/>
          <w:szCs w:val="22"/>
        </w:rPr>
        <w:t xml:space="preserve"> učencev poroča, da so učitelji na njihovi šoli prijazni do njih, jih mnogo manj (68,1 %) poroča,</w:t>
      </w:r>
      <w:r w:rsidR="00E25225" w:rsidRPr="0080623F">
        <w:rPr>
          <w:rFonts w:asciiTheme="minorHAnsi" w:hAnsiTheme="minorHAnsi"/>
          <w:sz w:val="22"/>
          <w:szCs w:val="22"/>
        </w:rPr>
        <w:t xml:space="preserve"> </w:t>
      </w:r>
      <w:r w:rsidRPr="0080623F">
        <w:rPr>
          <w:rFonts w:asciiTheme="minorHAnsi" w:hAnsiTheme="minorHAnsi"/>
          <w:sz w:val="22"/>
          <w:szCs w:val="22"/>
        </w:rPr>
        <w:t>da se zanimajo za dobro počutje učencev</w:t>
      </w:r>
      <w:r w:rsidR="00E1743F">
        <w:rPr>
          <w:rFonts w:asciiTheme="minorHAnsi" w:hAnsiTheme="minorHAnsi"/>
          <w:sz w:val="22"/>
          <w:szCs w:val="22"/>
        </w:rPr>
        <w:t>.</w:t>
      </w:r>
      <w:r w:rsidR="00EB15C5" w:rsidRPr="0080623F">
        <w:rPr>
          <w:rStyle w:val="Sprotnaopomba-sklic"/>
          <w:rFonts w:asciiTheme="minorHAnsi" w:hAnsiTheme="minorHAnsi"/>
          <w:sz w:val="22"/>
          <w:szCs w:val="22"/>
        </w:rPr>
        <w:footnoteReference w:id="85"/>
      </w:r>
    </w:p>
    <w:p w14:paraId="63EDBC7A" w14:textId="5867F367" w:rsidR="008D3877" w:rsidRPr="0080623F" w:rsidRDefault="008D3877" w:rsidP="00F07BBF">
      <w:pPr>
        <w:pStyle w:val="Default"/>
        <w:rPr>
          <w:rFonts w:asciiTheme="minorHAnsi" w:hAnsiTheme="minorHAnsi" w:cs="Arial"/>
          <w:sz w:val="22"/>
          <w:szCs w:val="22"/>
        </w:rPr>
      </w:pPr>
      <w:r w:rsidRPr="0080623F">
        <w:rPr>
          <w:rFonts w:asciiTheme="minorHAnsi" w:hAnsiTheme="minorHAnsi" w:cs="Arial"/>
          <w:sz w:val="22"/>
          <w:szCs w:val="22"/>
        </w:rPr>
        <w:t xml:space="preserve">Nezanimanje za duševno razpoloženje in počutje učencev kljub mnogo višjem odstotku poročanja o prijaznosti učiteljev, kakor tudi visok odstotek mladih, ki čutijo čustveno zanemarjanje ali celo čustveno nasilje, priča o nenavadni »obliki permisivne vzgoje« v našem družinskem in šolskem okolju. Predvsem pa ti podatki opozarjajo, da </w:t>
      </w:r>
      <w:r w:rsidR="00E1743F">
        <w:rPr>
          <w:rFonts w:asciiTheme="minorHAnsi" w:hAnsiTheme="minorHAnsi" w:cs="Arial"/>
          <w:sz w:val="22"/>
          <w:szCs w:val="22"/>
        </w:rPr>
        <w:t xml:space="preserve">vira </w:t>
      </w:r>
      <w:r w:rsidRPr="0080623F">
        <w:rPr>
          <w:rFonts w:asciiTheme="minorHAnsi" w:hAnsiTheme="minorHAnsi" w:cs="Arial"/>
          <w:sz w:val="22"/>
          <w:szCs w:val="22"/>
        </w:rPr>
        <w:t>duševnih stisk ter čustvenih in vedenjskih problemov primarno ni iskati v razvajenosti otrok, ampak v nizki kulturi medosebnih odnosov tudi v šolskem okolju, ki bi lahko bilo okolje varovalnih dejavnikov duševnega zdravja, ki doseže celotno populacijo otrok in mladostnikov</w:t>
      </w:r>
      <w:r w:rsidR="00175248" w:rsidRPr="0080623F">
        <w:rPr>
          <w:rFonts w:asciiTheme="minorHAnsi" w:hAnsiTheme="minorHAnsi" w:cs="Arial"/>
          <w:sz w:val="22"/>
          <w:szCs w:val="22"/>
        </w:rPr>
        <w:t>; če bi seveda kakovostno opravljalo svojo primarno vzgojno vlogo.</w:t>
      </w:r>
    </w:p>
    <w:sectPr w:rsidR="008D3877" w:rsidRPr="0080623F" w:rsidSect="00D2571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4017E" w14:textId="77777777" w:rsidR="00810EDF" w:rsidRDefault="00810EDF" w:rsidP="00565D77">
      <w:pPr>
        <w:spacing w:after="0" w:line="240" w:lineRule="auto"/>
      </w:pPr>
      <w:r>
        <w:separator/>
      </w:r>
    </w:p>
  </w:endnote>
  <w:endnote w:type="continuationSeparator" w:id="0">
    <w:p w14:paraId="6BB37AAB" w14:textId="77777777" w:rsidR="00810EDF" w:rsidRDefault="00810EDF" w:rsidP="00565D77">
      <w:pPr>
        <w:spacing w:after="0" w:line="240" w:lineRule="auto"/>
      </w:pPr>
      <w:r>
        <w:continuationSeparator/>
      </w:r>
    </w:p>
  </w:endnote>
  <w:endnote w:type="continuationNotice" w:id="1">
    <w:p w14:paraId="4715778F" w14:textId="77777777" w:rsidR="00810EDF" w:rsidRDefault="00810E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F9B70" w14:textId="77777777" w:rsidR="00334EE0" w:rsidRDefault="00334EE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D993A" w14:textId="77777777" w:rsidR="00810EDF" w:rsidRDefault="00810EDF" w:rsidP="00565D77">
      <w:pPr>
        <w:spacing w:after="0" w:line="240" w:lineRule="auto"/>
      </w:pPr>
      <w:r>
        <w:separator/>
      </w:r>
    </w:p>
  </w:footnote>
  <w:footnote w:type="continuationSeparator" w:id="0">
    <w:p w14:paraId="4AF65DA3" w14:textId="77777777" w:rsidR="00810EDF" w:rsidRDefault="00810EDF" w:rsidP="00565D77">
      <w:pPr>
        <w:spacing w:after="0" w:line="240" w:lineRule="auto"/>
      </w:pPr>
      <w:r>
        <w:continuationSeparator/>
      </w:r>
    </w:p>
  </w:footnote>
  <w:footnote w:type="continuationNotice" w:id="1">
    <w:p w14:paraId="1EE2F5CA" w14:textId="77777777" w:rsidR="00810EDF" w:rsidRDefault="00810EDF">
      <w:pPr>
        <w:spacing w:after="0" w:line="240" w:lineRule="auto"/>
      </w:pPr>
    </w:p>
  </w:footnote>
  <w:footnote w:id="2">
    <w:p w14:paraId="1564357F" w14:textId="23E74BCD" w:rsidR="00E82645" w:rsidRDefault="00E82645">
      <w:pPr>
        <w:pStyle w:val="Sprotnaopomba-besedilo"/>
      </w:pPr>
      <w:r>
        <w:rPr>
          <w:rStyle w:val="Sprotnaopomba-sklic"/>
        </w:rPr>
        <w:footnoteRef/>
      </w:r>
      <w:r>
        <w:t xml:space="preserve"> Alexander</w:t>
      </w:r>
      <w:r w:rsidR="00DD2129" w:rsidRPr="00DD2129">
        <w:t xml:space="preserve"> </w:t>
      </w:r>
      <w:proofErr w:type="spellStart"/>
      <w:r w:rsidR="00DD2129">
        <w:t>Sidorkin</w:t>
      </w:r>
      <w:proofErr w:type="spellEnd"/>
      <w:r>
        <w:t xml:space="preserve">, </w:t>
      </w:r>
      <w:proofErr w:type="spellStart"/>
      <w:r>
        <w:rPr>
          <w:i/>
          <w:iCs/>
        </w:rPr>
        <w:t>Pedagogy</w:t>
      </w:r>
      <w:proofErr w:type="spellEnd"/>
      <w:r>
        <w:rPr>
          <w:i/>
          <w:iCs/>
        </w:rPr>
        <w:t xml:space="preserve"> </w:t>
      </w:r>
      <w:proofErr w:type="spellStart"/>
      <w:r>
        <w:rPr>
          <w:i/>
          <w:iCs/>
        </w:rPr>
        <w:t>of</w:t>
      </w:r>
      <w:proofErr w:type="spellEnd"/>
      <w:r>
        <w:rPr>
          <w:i/>
          <w:iCs/>
        </w:rPr>
        <w:t xml:space="preserve"> </w:t>
      </w:r>
      <w:proofErr w:type="spellStart"/>
      <w:r>
        <w:rPr>
          <w:i/>
          <w:iCs/>
        </w:rPr>
        <w:t>Relation</w:t>
      </w:r>
      <w:proofErr w:type="spellEnd"/>
      <w:r w:rsidR="00DD2129">
        <w:rPr>
          <w:i/>
          <w:iCs/>
        </w:rPr>
        <w:t>:</w:t>
      </w:r>
      <w:r>
        <w:rPr>
          <w:i/>
          <w:iCs/>
        </w:rPr>
        <w:t xml:space="preserve"> </w:t>
      </w:r>
      <w:proofErr w:type="spellStart"/>
      <w:r>
        <w:rPr>
          <w:i/>
          <w:iCs/>
        </w:rPr>
        <w:t>Education</w:t>
      </w:r>
      <w:proofErr w:type="spellEnd"/>
      <w:r>
        <w:rPr>
          <w:i/>
          <w:iCs/>
        </w:rPr>
        <w:t xml:space="preserve"> </w:t>
      </w:r>
      <w:proofErr w:type="spellStart"/>
      <w:r>
        <w:rPr>
          <w:i/>
          <w:iCs/>
        </w:rPr>
        <w:t>After</w:t>
      </w:r>
      <w:proofErr w:type="spellEnd"/>
      <w:r>
        <w:rPr>
          <w:i/>
          <w:iCs/>
        </w:rPr>
        <w:t xml:space="preserve"> Reform </w:t>
      </w:r>
      <w:r>
        <w:t xml:space="preserve">(New York: </w:t>
      </w:r>
      <w:proofErr w:type="spellStart"/>
      <w:r>
        <w:t>Routledge</w:t>
      </w:r>
      <w:proofErr w:type="spellEnd"/>
      <w:r>
        <w:t>, 2023)</w:t>
      </w:r>
      <w:r w:rsidR="00EA543F">
        <w:t>.</w:t>
      </w:r>
    </w:p>
  </w:footnote>
  <w:footnote w:id="3">
    <w:p w14:paraId="56311269" w14:textId="0EDD4490" w:rsidR="00E82645" w:rsidRDefault="00E82645">
      <w:pPr>
        <w:pStyle w:val="Sprotnaopomba-besedilo"/>
      </w:pPr>
      <w:r>
        <w:rPr>
          <w:rStyle w:val="Sprotnaopomba-sklic"/>
        </w:rPr>
        <w:footnoteRef/>
      </w:r>
      <w:r>
        <w:t xml:space="preserve"> </w:t>
      </w:r>
      <w:r w:rsidR="00DD2129" w:rsidRPr="00047065">
        <w:t xml:space="preserve">Anica </w:t>
      </w:r>
      <w:r w:rsidRPr="00047065">
        <w:t xml:space="preserve">Mikuš Kos, </w:t>
      </w:r>
      <w:r w:rsidR="00DD2129">
        <w:t>»</w:t>
      </w:r>
      <w:r w:rsidRPr="00047065">
        <w:t>Duševne težave in motnje otrok ter mladostnikov – kako zmanjšati razkorak med potrebami in možnostmi pomoči</w:t>
      </w:r>
      <w:r w:rsidR="00DD2129">
        <w:t>«</w:t>
      </w:r>
      <w:r w:rsidRPr="00047065">
        <w:t xml:space="preserve">, </w:t>
      </w:r>
      <w:r w:rsidRPr="00047065">
        <w:rPr>
          <w:i/>
          <w:iCs/>
        </w:rPr>
        <w:t xml:space="preserve">Socialna pedagogika </w:t>
      </w:r>
      <w:r w:rsidRPr="00047065">
        <w:t>23, št. 3-4 (2019): 273-299</w:t>
      </w:r>
      <w:r w:rsidR="00E25225">
        <w:t xml:space="preserve">; Vesna Leskošek in dr., </w:t>
      </w:r>
      <w:r w:rsidR="00E25225" w:rsidRPr="00D615AD">
        <w:rPr>
          <w:i/>
          <w:iCs/>
        </w:rPr>
        <w:t>Podporne mreže mladih v psihosocialnih stiskah</w:t>
      </w:r>
      <w:r w:rsidR="00E25225">
        <w:rPr>
          <w:i/>
          <w:iCs/>
        </w:rPr>
        <w:t>:</w:t>
      </w:r>
      <w:r w:rsidR="00E25225" w:rsidRPr="00D615AD">
        <w:rPr>
          <w:i/>
          <w:iCs/>
        </w:rPr>
        <w:t xml:space="preserve"> </w:t>
      </w:r>
      <w:proofErr w:type="spellStart"/>
      <w:r w:rsidR="00E25225" w:rsidRPr="00D615AD">
        <w:rPr>
          <w:i/>
          <w:iCs/>
        </w:rPr>
        <w:t>Zaključno_poročilo_CRP</w:t>
      </w:r>
      <w:proofErr w:type="spellEnd"/>
      <w:r w:rsidR="00E25225">
        <w:rPr>
          <w:i/>
          <w:iCs/>
        </w:rPr>
        <w:t xml:space="preserve"> </w:t>
      </w:r>
      <w:r w:rsidR="00E25225">
        <w:t>(Ljubljana: Fakulteta za socialno delo UL, Pedagoška fakulteta UL, 2021,</w:t>
      </w:r>
      <w:r w:rsidR="00E25225" w:rsidRPr="00EA3219">
        <w:t xml:space="preserve"> </w:t>
      </w:r>
      <w:r w:rsidR="00E25225">
        <w:t xml:space="preserve">dostopno na: </w:t>
      </w:r>
      <w:hyperlink r:id="rId1" w:history="1">
        <w:r w:rsidR="00E25225" w:rsidRPr="00E87983">
          <w:rPr>
            <w:rStyle w:val="Hiperpovezava"/>
          </w:rPr>
          <w:t>https://repozitorij.uni-lj.si/Dokument.php?id=207926&amp;lang=slv</w:t>
        </w:r>
      </w:hyperlink>
      <w:r w:rsidR="00E25225">
        <w:t>).</w:t>
      </w:r>
    </w:p>
  </w:footnote>
  <w:footnote w:id="4">
    <w:p w14:paraId="387E172E" w14:textId="31E64939" w:rsidR="00E82645" w:rsidRPr="00EA543F" w:rsidRDefault="00E82645">
      <w:pPr>
        <w:pStyle w:val="Sprotnaopomba-besedilo"/>
      </w:pPr>
      <w:r>
        <w:rPr>
          <w:rStyle w:val="Sprotnaopomba-sklic"/>
        </w:rPr>
        <w:footnoteRef/>
      </w:r>
      <w:r>
        <w:t xml:space="preserve"> </w:t>
      </w:r>
      <w:r w:rsidRPr="00E82645">
        <w:rPr>
          <w:i/>
          <w:iCs/>
          <w:lang w:eastAsia="sl-SI"/>
        </w:rPr>
        <w:t>PISA 2022</w:t>
      </w:r>
      <w:r w:rsidR="00DD2129">
        <w:rPr>
          <w:i/>
          <w:iCs/>
          <w:lang w:eastAsia="sl-SI"/>
        </w:rPr>
        <w:t>:</w:t>
      </w:r>
      <w:r w:rsidRPr="00E82645">
        <w:rPr>
          <w:i/>
          <w:iCs/>
          <w:lang w:eastAsia="sl-SI"/>
        </w:rPr>
        <w:t xml:space="preserve"> Nacionalno poročilo s primeri nalog i</w:t>
      </w:r>
      <w:r w:rsidR="00EA543F">
        <w:rPr>
          <w:i/>
          <w:iCs/>
          <w:lang w:eastAsia="sl-SI"/>
        </w:rPr>
        <w:t>z</w:t>
      </w:r>
      <w:r w:rsidRPr="00E82645">
        <w:rPr>
          <w:i/>
          <w:iCs/>
          <w:lang w:eastAsia="sl-SI"/>
        </w:rPr>
        <w:t xml:space="preserve"> matematike</w:t>
      </w:r>
      <w:r w:rsidR="00EA543F">
        <w:rPr>
          <w:i/>
          <w:iCs/>
          <w:lang w:eastAsia="sl-SI"/>
        </w:rPr>
        <w:t xml:space="preserve"> </w:t>
      </w:r>
      <w:r w:rsidR="00EA543F">
        <w:rPr>
          <w:lang w:eastAsia="sl-SI"/>
        </w:rPr>
        <w:t>(Ljubljana: Pedagoški inštitut 2023</w:t>
      </w:r>
      <w:r w:rsidR="00DD2129">
        <w:rPr>
          <w:lang w:eastAsia="sl-SI"/>
        </w:rPr>
        <w:t>, d</w:t>
      </w:r>
      <w:r w:rsidR="00EA543F">
        <w:rPr>
          <w:lang w:eastAsia="sl-SI"/>
        </w:rPr>
        <w:t xml:space="preserve">ostopno na: </w:t>
      </w:r>
      <w:hyperlink r:id="rId2" w:history="1">
        <w:r w:rsidR="00EA543F" w:rsidRPr="00CD0B83">
          <w:rPr>
            <w:rStyle w:val="Hiperpovezava"/>
            <w:lang w:eastAsia="sl-SI"/>
          </w:rPr>
          <w:t>https://www.pei.si/wp-content/uploads/2024/04/Porocilo22_final_26032024.pdf</w:t>
        </w:r>
      </w:hyperlink>
      <w:r w:rsidR="00EA543F">
        <w:rPr>
          <w:lang w:eastAsia="sl-SI"/>
        </w:rPr>
        <w:t>)</w:t>
      </w:r>
      <w:r w:rsidR="00E25225">
        <w:rPr>
          <w:lang w:eastAsia="sl-SI"/>
        </w:rPr>
        <w:t xml:space="preserve">; </w:t>
      </w:r>
      <w:r w:rsidR="00E25225" w:rsidRPr="00EA543F">
        <w:t>Boljka i</w:t>
      </w:r>
      <w:r w:rsidR="00E25225">
        <w:t xml:space="preserve">n </w:t>
      </w:r>
      <w:r w:rsidR="00E25225" w:rsidRPr="00EA543F">
        <w:t>dr.</w:t>
      </w:r>
      <w:r w:rsidR="00E25225">
        <w:t>,</w:t>
      </w:r>
      <w:r w:rsidR="00E25225" w:rsidRPr="00EA543F">
        <w:t xml:space="preserve"> </w:t>
      </w:r>
      <w:r w:rsidR="00E25225" w:rsidRPr="00EA543F">
        <w:rPr>
          <w:i/>
          <w:iCs/>
        </w:rPr>
        <w:t>Izdelava novega regijskega indeksa dobrobiti otrok RIBO</w:t>
      </w:r>
      <w:r w:rsidR="00E25225">
        <w:rPr>
          <w:i/>
          <w:iCs/>
        </w:rPr>
        <w:t>:</w:t>
      </w:r>
      <w:r w:rsidR="00E25225" w:rsidRPr="00EA543F">
        <w:rPr>
          <w:i/>
          <w:iCs/>
        </w:rPr>
        <w:t xml:space="preserve"> Končno poročilo </w:t>
      </w:r>
      <w:r w:rsidR="00E25225">
        <w:t>(</w:t>
      </w:r>
      <w:r w:rsidR="00E25225" w:rsidRPr="00EA543F">
        <w:t>Ljubljana: Inštitut Republike Slovenije za socialno varstvo</w:t>
      </w:r>
      <w:r w:rsidR="00E25225">
        <w:t xml:space="preserve">, 2024, dostopno na: </w:t>
      </w:r>
      <w:hyperlink r:id="rId3" w:history="1">
        <w:r w:rsidR="00E25225" w:rsidRPr="00E87983">
          <w:rPr>
            <w:rStyle w:val="Hiperpovezava"/>
          </w:rPr>
          <w:t>https://irssv.si/wp-content/uploads/2024/04/Izdelava-novega-regijskega-indeksa-dobrobiti-otrok-RIBO_koncno-porocilo.pdf</w:t>
        </w:r>
      </w:hyperlink>
      <w:r w:rsidR="00E25225">
        <w:t>)</w:t>
      </w:r>
      <w:r w:rsidR="00EA543F">
        <w:rPr>
          <w:lang w:eastAsia="sl-SI"/>
        </w:rPr>
        <w:t>.</w:t>
      </w:r>
    </w:p>
  </w:footnote>
  <w:footnote w:id="5">
    <w:p w14:paraId="330A201D" w14:textId="46F7D718" w:rsidR="00EA543F" w:rsidRDefault="00EA543F" w:rsidP="00EA543F">
      <w:pPr>
        <w:pStyle w:val="Default"/>
      </w:pPr>
      <w:r w:rsidRPr="00EA543F">
        <w:rPr>
          <w:rStyle w:val="Sprotnaopomba-sklic"/>
          <w:rFonts w:asciiTheme="minorHAnsi" w:hAnsiTheme="minorHAnsi"/>
          <w:sz w:val="22"/>
          <w:szCs w:val="22"/>
        </w:rPr>
        <w:footnoteRef/>
      </w:r>
      <w:r>
        <w:t xml:space="preserve"> </w:t>
      </w:r>
      <w:r w:rsidRPr="00EA543F">
        <w:rPr>
          <w:rFonts w:asciiTheme="minorHAnsi" w:hAnsiTheme="minorHAnsi" w:cstheme="minorHAnsi"/>
          <w:i/>
          <w:iCs/>
          <w:color w:val="auto"/>
          <w:sz w:val="20"/>
          <w:szCs w:val="20"/>
        </w:rPr>
        <w:t>Izhodišča za prenovo učnih načrtov v osnovni šoli in gimnaziji</w:t>
      </w:r>
      <w:r w:rsidR="00E25225">
        <w:rPr>
          <w:rFonts w:asciiTheme="minorHAnsi" w:hAnsiTheme="minorHAnsi" w:cstheme="minorHAnsi"/>
          <w:i/>
          <w:iCs/>
          <w:color w:val="auto"/>
          <w:sz w:val="20"/>
          <w:szCs w:val="20"/>
        </w:rPr>
        <w:t xml:space="preserve"> </w:t>
      </w:r>
      <w:r>
        <w:rPr>
          <w:rFonts w:asciiTheme="minorHAnsi" w:hAnsiTheme="minorHAnsi" w:cstheme="minorHAnsi"/>
          <w:color w:val="auto"/>
          <w:sz w:val="20"/>
          <w:szCs w:val="20"/>
        </w:rPr>
        <w:t>(</w:t>
      </w:r>
      <w:r w:rsidRPr="00EA543F">
        <w:rPr>
          <w:rFonts w:asciiTheme="minorHAnsi" w:hAnsiTheme="minorHAnsi" w:cstheme="minorHAnsi"/>
          <w:color w:val="auto"/>
          <w:sz w:val="20"/>
          <w:szCs w:val="20"/>
        </w:rPr>
        <w:t>Ljubljana: Zavod Republike Slovenije za šolstvo</w:t>
      </w:r>
      <w:r w:rsidR="00EA3219">
        <w:rPr>
          <w:rFonts w:asciiTheme="minorHAnsi" w:hAnsiTheme="minorHAnsi" w:cstheme="minorHAnsi"/>
          <w:color w:val="auto"/>
          <w:sz w:val="20"/>
          <w:szCs w:val="20"/>
        </w:rPr>
        <w:t>,</w:t>
      </w:r>
      <w:r w:rsidR="008F6EAF">
        <w:rPr>
          <w:rFonts w:asciiTheme="minorHAnsi" w:hAnsiTheme="minorHAnsi" w:cstheme="minorHAnsi"/>
          <w:color w:val="auto"/>
          <w:sz w:val="20"/>
          <w:szCs w:val="20"/>
        </w:rPr>
        <w:t xml:space="preserve"> 2022</w:t>
      </w:r>
      <w:r w:rsidR="00DD2129">
        <w:rPr>
          <w:rFonts w:asciiTheme="minorHAnsi" w:hAnsiTheme="minorHAnsi" w:cstheme="minorHAnsi"/>
          <w:color w:val="auto"/>
          <w:sz w:val="20"/>
          <w:szCs w:val="20"/>
        </w:rPr>
        <w:t>, d</w:t>
      </w:r>
      <w:r w:rsidR="008F6EAF">
        <w:rPr>
          <w:rFonts w:asciiTheme="minorHAnsi" w:hAnsiTheme="minorHAnsi" w:cstheme="minorHAnsi"/>
          <w:color w:val="auto"/>
          <w:sz w:val="20"/>
          <w:szCs w:val="20"/>
        </w:rPr>
        <w:t xml:space="preserve">ostopno na: </w:t>
      </w:r>
      <w:hyperlink r:id="rId4" w:history="1">
        <w:r w:rsidR="008F6EAF" w:rsidRPr="00CD0B83">
          <w:rPr>
            <w:rStyle w:val="Hiperpovezava"/>
            <w:rFonts w:asciiTheme="minorHAnsi" w:hAnsiTheme="minorHAnsi" w:cstheme="minorHAnsi"/>
            <w:sz w:val="20"/>
            <w:szCs w:val="20"/>
          </w:rPr>
          <w:t>https://www.zrss.si/pdf/izhodisca_za_prenovo_UN.pdf</w:t>
        </w:r>
      </w:hyperlink>
      <w:r w:rsidR="008F6EAF">
        <w:rPr>
          <w:rFonts w:asciiTheme="minorHAnsi" w:hAnsiTheme="minorHAnsi" w:cstheme="minorHAnsi"/>
          <w:color w:val="auto"/>
          <w:sz w:val="20"/>
          <w:szCs w:val="20"/>
        </w:rPr>
        <w:t>).</w:t>
      </w:r>
    </w:p>
  </w:footnote>
  <w:footnote w:id="6">
    <w:p w14:paraId="4E6BD806" w14:textId="2D037E80" w:rsidR="00EA543F" w:rsidRDefault="00EA543F">
      <w:pPr>
        <w:pStyle w:val="Sprotnaopomba-besedilo"/>
      </w:pPr>
      <w:r>
        <w:rPr>
          <w:rStyle w:val="Sprotnaopomba-sklic"/>
        </w:rPr>
        <w:footnoteRef/>
      </w:r>
      <w:r>
        <w:t xml:space="preserve"> </w:t>
      </w:r>
      <w:r w:rsidRPr="00EA543F">
        <w:rPr>
          <w:rFonts w:cstheme="minorHAnsi"/>
          <w:i/>
          <w:iCs/>
        </w:rPr>
        <w:t xml:space="preserve">Nacionalni program vzgoje in izobraževanja za obdobje 2023–2033 – osnutek Predloga </w:t>
      </w:r>
      <w:r w:rsidRPr="00EA543F">
        <w:rPr>
          <w:rFonts w:cstheme="minorHAnsi"/>
        </w:rPr>
        <w:t>(Ljubljana: Ministrstvo za vzgojo in izobraževanje</w:t>
      </w:r>
      <w:r w:rsidR="00EA3219">
        <w:rPr>
          <w:rFonts w:cstheme="minorHAnsi"/>
        </w:rPr>
        <w:t>,</w:t>
      </w:r>
      <w:r>
        <w:rPr>
          <w:rFonts w:cstheme="minorHAnsi"/>
        </w:rPr>
        <w:t xml:space="preserve"> 2024</w:t>
      </w:r>
      <w:r w:rsidR="00DD2129">
        <w:rPr>
          <w:rFonts w:cstheme="minorHAnsi"/>
        </w:rPr>
        <w:t>, d</w:t>
      </w:r>
      <w:r>
        <w:rPr>
          <w:rFonts w:cstheme="minorHAnsi"/>
        </w:rPr>
        <w:t xml:space="preserve">ostopno na: </w:t>
      </w:r>
      <w:hyperlink r:id="rId5" w:history="1">
        <w:r w:rsidRPr="00CD0B83">
          <w:rPr>
            <w:rStyle w:val="Hiperpovezava"/>
            <w:rFonts w:cstheme="minorHAnsi"/>
          </w:rPr>
          <w:t>https://www.gov.si/assets/ministrstva/MVI/Dokumenti/Nacionalni-program-vzgoje-in-izobrazevanja-za-obdobje-2023-2033-predlog.pdf</w:t>
        </w:r>
      </w:hyperlink>
      <w:r>
        <w:rPr>
          <w:rFonts w:cstheme="minorHAnsi"/>
        </w:rPr>
        <w:t>)</w:t>
      </w:r>
      <w:r w:rsidRPr="00EA543F">
        <w:rPr>
          <w:rFonts w:cstheme="minorHAnsi"/>
        </w:rPr>
        <w:t>.</w:t>
      </w:r>
    </w:p>
  </w:footnote>
  <w:footnote w:id="7">
    <w:p w14:paraId="16227E15" w14:textId="50302C3D" w:rsidR="008F6EAF" w:rsidRDefault="008F6EAF">
      <w:pPr>
        <w:pStyle w:val="Sprotnaopomba-besedilo"/>
      </w:pPr>
      <w:r>
        <w:rPr>
          <w:rStyle w:val="Sprotnaopomba-sklic"/>
        </w:rPr>
        <w:footnoteRef/>
      </w:r>
      <w:r>
        <w:t xml:space="preserve"> </w:t>
      </w:r>
      <w:r w:rsidR="00DD2129">
        <w:t xml:space="preserve">Zdenko </w:t>
      </w:r>
      <w:r>
        <w:t xml:space="preserve">Medveš, </w:t>
      </w:r>
      <w:r w:rsidR="00DD2129">
        <w:t>»</w:t>
      </w:r>
      <w:r w:rsidRPr="001729E3">
        <w:t>Vzgoja</w:t>
      </w:r>
      <w:r w:rsidR="00DD2129">
        <w:t>«,</w:t>
      </w:r>
      <w:r w:rsidRPr="001729E3">
        <w:t xml:space="preserve"> </w:t>
      </w:r>
      <w:r w:rsidR="00DD2129">
        <w:t xml:space="preserve">v </w:t>
      </w:r>
      <w:r w:rsidRPr="00E8684D">
        <w:rPr>
          <w:i/>
          <w:iCs/>
        </w:rPr>
        <w:t xml:space="preserve">Pedagoški leksikon: </w:t>
      </w:r>
      <w:r w:rsidR="00981599">
        <w:rPr>
          <w:i/>
          <w:iCs/>
        </w:rPr>
        <w:t>I</w:t>
      </w:r>
      <w:r w:rsidRPr="00E8684D">
        <w:rPr>
          <w:i/>
          <w:iCs/>
        </w:rPr>
        <w:t>zbrani temeljni pojmi</w:t>
      </w:r>
      <w:r w:rsidR="00981599">
        <w:rPr>
          <w:i/>
          <w:iCs/>
        </w:rPr>
        <w:t xml:space="preserve">, </w:t>
      </w:r>
      <w:r w:rsidR="00981599" w:rsidRPr="00981599">
        <w:t>zv</w:t>
      </w:r>
      <w:r w:rsidR="00981599">
        <w:t>.</w:t>
      </w:r>
      <w:r w:rsidR="00981599" w:rsidRPr="00981599">
        <w:t xml:space="preserve"> 1</w:t>
      </w:r>
      <w:r w:rsidR="00981599">
        <w:t>,</w:t>
      </w:r>
      <w:r w:rsidR="00981599" w:rsidRPr="00981599">
        <w:t xml:space="preserve"> </w:t>
      </w:r>
      <w:r w:rsidRPr="00981599">
        <w:t>(</w:t>
      </w:r>
      <w:r>
        <w:t xml:space="preserve">Ljubljana: </w:t>
      </w:r>
      <w:r w:rsidRPr="001729E3">
        <w:t>Pedagoški inštitut</w:t>
      </w:r>
      <w:r>
        <w:t xml:space="preserve"> 2025</w:t>
      </w:r>
      <w:r w:rsidR="00981599">
        <w:t>, d</w:t>
      </w:r>
      <w:r w:rsidRPr="001729E3">
        <w:t xml:space="preserve">ostopno na: </w:t>
      </w:r>
      <w:hyperlink r:id="rId6" w:history="1">
        <w:r w:rsidRPr="001729E3">
          <w:rPr>
            <w:rStyle w:val="Hiperpovezava"/>
          </w:rPr>
          <w:t>https://www.pei.si/ISBN/978-961-270-362-2.pdf</w:t>
        </w:r>
      </w:hyperlink>
      <w:r>
        <w:t>)</w:t>
      </w:r>
      <w:r w:rsidR="00644B7D">
        <w:t xml:space="preserve">; </w:t>
      </w:r>
      <w:proofErr w:type="spellStart"/>
      <w:r w:rsidR="00644B7D">
        <w:t>Gert</w:t>
      </w:r>
      <w:proofErr w:type="spellEnd"/>
      <w:r w:rsidR="00644B7D">
        <w:t xml:space="preserve"> </w:t>
      </w:r>
      <w:proofErr w:type="spellStart"/>
      <w:r w:rsidR="00644B7D">
        <w:t>Biesta</w:t>
      </w:r>
      <w:proofErr w:type="spellEnd"/>
      <w:r w:rsidR="00644B7D">
        <w:t xml:space="preserve">, </w:t>
      </w:r>
      <w:r w:rsidR="00644B7D">
        <w:rPr>
          <w:i/>
          <w:iCs/>
        </w:rPr>
        <w:t xml:space="preserve">Vzgoja kot čudovito tveganje </w:t>
      </w:r>
      <w:r w:rsidR="00644B7D">
        <w:t>(Ljubljana: Krtina 2023).</w:t>
      </w:r>
    </w:p>
  </w:footnote>
  <w:footnote w:id="8">
    <w:p w14:paraId="0D1D1142" w14:textId="217DAE9B" w:rsidR="008F6EAF" w:rsidRDefault="008F6EAF">
      <w:pPr>
        <w:pStyle w:val="Sprotnaopomba-besedilo"/>
      </w:pPr>
      <w:r>
        <w:rPr>
          <w:rStyle w:val="Sprotnaopomba-sklic"/>
        </w:rPr>
        <w:footnoteRef/>
      </w:r>
      <w:r>
        <w:t xml:space="preserve"> </w:t>
      </w:r>
      <w:r w:rsidR="00981599">
        <w:t xml:space="preserve">Robi </w:t>
      </w:r>
      <w:r>
        <w:t xml:space="preserve">Kroflič, </w:t>
      </w:r>
      <w:r w:rsidR="00981599">
        <w:t>»</w:t>
      </w:r>
      <w:r>
        <w:t>Šole delujejo tudi vzgojno?</w:t>
      </w:r>
      <w:r w:rsidR="00981599">
        <w:t>«</w:t>
      </w:r>
      <w:r>
        <w:t xml:space="preserve">, </w:t>
      </w:r>
      <w:r>
        <w:rPr>
          <w:i/>
          <w:iCs/>
        </w:rPr>
        <w:t xml:space="preserve">Vzgoja in izobraževanje </w:t>
      </w:r>
      <w:r>
        <w:t>(2025)</w:t>
      </w:r>
      <w:r w:rsidR="0009165B">
        <w:t xml:space="preserve"> 56, št. 4/5 (2025): 83-86.</w:t>
      </w:r>
    </w:p>
  </w:footnote>
  <w:footnote w:id="9">
    <w:p w14:paraId="787D0638" w14:textId="36F6603F" w:rsidR="008F6EAF" w:rsidRDefault="008F6EAF" w:rsidP="003F5F45">
      <w:pPr>
        <w:spacing w:after="0" w:line="240" w:lineRule="auto"/>
      </w:pPr>
      <w:r>
        <w:rPr>
          <w:rStyle w:val="Sprotnaopomba-sklic"/>
        </w:rPr>
        <w:footnoteRef/>
      </w:r>
      <w:r>
        <w:t xml:space="preserve"> </w:t>
      </w:r>
      <w:r w:rsidR="00981599" w:rsidRPr="00A6355B">
        <w:rPr>
          <w:sz w:val="20"/>
          <w:szCs w:val="20"/>
        </w:rPr>
        <w:t xml:space="preserve">Petra </w:t>
      </w:r>
      <w:r w:rsidRPr="00A6355B">
        <w:rPr>
          <w:sz w:val="20"/>
          <w:szCs w:val="20"/>
        </w:rPr>
        <w:t>Gregorčič Mrvar i</w:t>
      </w:r>
      <w:r w:rsidR="00981599">
        <w:rPr>
          <w:sz w:val="20"/>
          <w:szCs w:val="20"/>
        </w:rPr>
        <w:t xml:space="preserve">n </w:t>
      </w:r>
      <w:r w:rsidRPr="00A6355B">
        <w:rPr>
          <w:sz w:val="20"/>
          <w:szCs w:val="20"/>
        </w:rPr>
        <w:t xml:space="preserve">dr., </w:t>
      </w:r>
      <w:r w:rsidRPr="00A6355B">
        <w:rPr>
          <w:rFonts w:cs="Arial"/>
          <w:bCs/>
          <w:i/>
          <w:iCs/>
          <w:sz w:val="20"/>
          <w:szCs w:val="20"/>
        </w:rPr>
        <w:t>Analiza vlog in potreb razrednikov pri vodenju vzgojno-izobraževalnega dela v osnovni in srednji šoli</w:t>
      </w:r>
      <w:r w:rsidR="00981599">
        <w:rPr>
          <w:rFonts w:cs="Arial"/>
          <w:bCs/>
          <w:i/>
          <w:iCs/>
          <w:sz w:val="20"/>
          <w:szCs w:val="20"/>
        </w:rPr>
        <w:t xml:space="preserve">: </w:t>
      </w:r>
      <w:r w:rsidRPr="00A6355B">
        <w:rPr>
          <w:rFonts w:cs="Arial"/>
          <w:bCs/>
          <w:i/>
          <w:iCs/>
          <w:sz w:val="20"/>
          <w:szCs w:val="20"/>
        </w:rPr>
        <w:t xml:space="preserve">Nacionalna </w:t>
      </w:r>
      <w:proofErr w:type="spellStart"/>
      <w:r w:rsidRPr="00A6355B">
        <w:rPr>
          <w:rFonts w:cs="Arial"/>
          <w:bCs/>
          <w:i/>
          <w:iCs/>
          <w:sz w:val="20"/>
          <w:szCs w:val="20"/>
        </w:rPr>
        <w:t>evalvacijska</w:t>
      </w:r>
      <w:proofErr w:type="spellEnd"/>
      <w:r w:rsidRPr="00A6355B">
        <w:rPr>
          <w:rFonts w:cs="Arial"/>
          <w:bCs/>
          <w:i/>
          <w:iCs/>
          <w:sz w:val="20"/>
          <w:szCs w:val="20"/>
        </w:rPr>
        <w:t xml:space="preserve"> študija</w:t>
      </w:r>
      <w:r w:rsidR="00981599">
        <w:rPr>
          <w:rFonts w:cs="Arial"/>
          <w:bCs/>
          <w:i/>
          <w:iCs/>
          <w:sz w:val="20"/>
          <w:szCs w:val="20"/>
        </w:rPr>
        <w:t>;</w:t>
      </w:r>
      <w:r w:rsidRPr="00A6355B">
        <w:rPr>
          <w:rFonts w:cs="Arial"/>
          <w:bCs/>
          <w:i/>
          <w:iCs/>
          <w:sz w:val="20"/>
          <w:szCs w:val="20"/>
        </w:rPr>
        <w:t xml:space="preserve"> Končno poročilo </w:t>
      </w:r>
      <w:r w:rsidRPr="00A6355B">
        <w:rPr>
          <w:rFonts w:cs="Arial"/>
          <w:bCs/>
          <w:sz w:val="20"/>
          <w:szCs w:val="20"/>
        </w:rPr>
        <w:t>(Ljubljana: Filozofska fakulteta UL</w:t>
      </w:r>
      <w:r w:rsidR="00A6355B">
        <w:rPr>
          <w:rFonts w:cs="Arial"/>
          <w:bCs/>
          <w:sz w:val="20"/>
          <w:szCs w:val="20"/>
        </w:rPr>
        <w:t>,</w:t>
      </w:r>
      <w:r w:rsidRPr="00A6355B">
        <w:rPr>
          <w:rFonts w:cs="Arial"/>
          <w:bCs/>
          <w:sz w:val="20"/>
          <w:szCs w:val="20"/>
        </w:rPr>
        <w:t xml:space="preserve"> 2025).</w:t>
      </w:r>
    </w:p>
  </w:footnote>
  <w:footnote w:id="10">
    <w:p w14:paraId="08B8A96B" w14:textId="6E9B7CD9" w:rsidR="00EA3219" w:rsidRPr="00981599" w:rsidRDefault="00A6355B" w:rsidP="003F5F45">
      <w:pPr>
        <w:pStyle w:val="Odstavekseznama"/>
        <w:spacing w:line="240" w:lineRule="auto"/>
        <w:ind w:left="0"/>
        <w:rPr>
          <w:color w:val="231F20"/>
          <w:sz w:val="20"/>
          <w:szCs w:val="20"/>
        </w:rPr>
      </w:pPr>
      <w:r>
        <w:rPr>
          <w:rStyle w:val="Sprotnaopomba-sklic"/>
        </w:rPr>
        <w:footnoteRef/>
      </w:r>
      <w:r>
        <w:t xml:space="preserve"> </w:t>
      </w:r>
      <w:r w:rsidRPr="00A6355B">
        <w:rPr>
          <w:color w:val="231F20"/>
          <w:sz w:val="20"/>
          <w:szCs w:val="20"/>
        </w:rPr>
        <w:t>S</w:t>
      </w:r>
      <w:r>
        <w:rPr>
          <w:color w:val="231F20"/>
          <w:sz w:val="20"/>
          <w:szCs w:val="20"/>
        </w:rPr>
        <w:t>usan</w:t>
      </w:r>
      <w:r w:rsidR="00981599" w:rsidRPr="00981599">
        <w:rPr>
          <w:color w:val="231F20"/>
          <w:sz w:val="20"/>
          <w:szCs w:val="20"/>
        </w:rPr>
        <w:t xml:space="preserve"> </w:t>
      </w:r>
      <w:proofErr w:type="spellStart"/>
      <w:r w:rsidR="00981599" w:rsidRPr="00A6355B">
        <w:rPr>
          <w:color w:val="231F20"/>
          <w:sz w:val="20"/>
          <w:szCs w:val="20"/>
        </w:rPr>
        <w:t>Sontag</w:t>
      </w:r>
      <w:proofErr w:type="spellEnd"/>
      <w:r>
        <w:rPr>
          <w:color w:val="231F20"/>
          <w:sz w:val="20"/>
          <w:szCs w:val="20"/>
        </w:rPr>
        <w:t>,</w:t>
      </w:r>
      <w:r w:rsidRPr="00A6355B">
        <w:rPr>
          <w:color w:val="231F20"/>
          <w:sz w:val="20"/>
          <w:szCs w:val="20"/>
        </w:rPr>
        <w:t xml:space="preserve"> </w:t>
      </w:r>
      <w:proofErr w:type="spellStart"/>
      <w:r w:rsidRPr="00A6355B">
        <w:rPr>
          <w:i/>
          <w:iCs/>
          <w:color w:val="231F20"/>
          <w:sz w:val="20"/>
          <w:szCs w:val="20"/>
        </w:rPr>
        <w:t>Illness</w:t>
      </w:r>
      <w:proofErr w:type="spellEnd"/>
      <w:r w:rsidRPr="00A6355B">
        <w:rPr>
          <w:i/>
          <w:iCs/>
          <w:color w:val="231F20"/>
          <w:sz w:val="20"/>
          <w:szCs w:val="20"/>
        </w:rPr>
        <w:t xml:space="preserve"> as </w:t>
      </w:r>
      <w:proofErr w:type="spellStart"/>
      <w:r w:rsidRPr="00A6355B">
        <w:rPr>
          <w:i/>
          <w:iCs/>
          <w:color w:val="231F20"/>
          <w:sz w:val="20"/>
          <w:szCs w:val="20"/>
        </w:rPr>
        <w:t>Metaphor</w:t>
      </w:r>
      <w:proofErr w:type="spellEnd"/>
      <w:r w:rsidRPr="00A6355B">
        <w:rPr>
          <w:i/>
          <w:iCs/>
          <w:color w:val="231F20"/>
          <w:sz w:val="20"/>
          <w:szCs w:val="20"/>
        </w:rPr>
        <w:t xml:space="preserve"> </w:t>
      </w:r>
      <w:r>
        <w:rPr>
          <w:color w:val="231F20"/>
          <w:sz w:val="20"/>
          <w:szCs w:val="20"/>
        </w:rPr>
        <w:t>(</w:t>
      </w:r>
      <w:r w:rsidRPr="00A6355B">
        <w:rPr>
          <w:color w:val="231F20"/>
          <w:sz w:val="20"/>
          <w:szCs w:val="20"/>
        </w:rPr>
        <w:t xml:space="preserve">Toronto: </w:t>
      </w:r>
      <w:proofErr w:type="spellStart"/>
      <w:r w:rsidRPr="00A6355B">
        <w:rPr>
          <w:color w:val="231F20"/>
          <w:sz w:val="20"/>
          <w:szCs w:val="20"/>
        </w:rPr>
        <w:t>McGraw</w:t>
      </w:r>
      <w:proofErr w:type="spellEnd"/>
      <w:r w:rsidRPr="00A6355B">
        <w:rPr>
          <w:color w:val="231F20"/>
          <w:sz w:val="20"/>
          <w:szCs w:val="20"/>
        </w:rPr>
        <w:t xml:space="preserve">-Hill </w:t>
      </w:r>
      <w:proofErr w:type="spellStart"/>
      <w:r w:rsidRPr="00A6355B">
        <w:rPr>
          <w:color w:val="231F20"/>
          <w:sz w:val="20"/>
          <w:szCs w:val="20"/>
        </w:rPr>
        <w:t>Ryerson</w:t>
      </w:r>
      <w:proofErr w:type="spellEnd"/>
      <w:r w:rsidRPr="00A6355B">
        <w:rPr>
          <w:color w:val="231F20"/>
          <w:sz w:val="20"/>
          <w:szCs w:val="20"/>
        </w:rPr>
        <w:t xml:space="preserve"> </w:t>
      </w:r>
      <w:proofErr w:type="spellStart"/>
      <w:r w:rsidRPr="00A6355B">
        <w:rPr>
          <w:color w:val="231F20"/>
          <w:sz w:val="20"/>
          <w:szCs w:val="20"/>
        </w:rPr>
        <w:t>Ltd</w:t>
      </w:r>
      <w:proofErr w:type="spellEnd"/>
      <w:r>
        <w:rPr>
          <w:color w:val="231F20"/>
          <w:sz w:val="20"/>
          <w:szCs w:val="20"/>
        </w:rPr>
        <w:t>, 1977)</w:t>
      </w:r>
      <w:r w:rsidR="00981599">
        <w:rPr>
          <w:color w:val="231F20"/>
          <w:sz w:val="20"/>
          <w:szCs w:val="20"/>
        </w:rPr>
        <w:t xml:space="preserve">; </w:t>
      </w:r>
      <w:r w:rsidR="00EA3219" w:rsidRPr="00A6355B">
        <w:rPr>
          <w:rFonts w:cs="Times New Roman"/>
          <w:sz w:val="20"/>
          <w:szCs w:val="20"/>
        </w:rPr>
        <w:t>D</w:t>
      </w:r>
      <w:r w:rsidR="00EA3219">
        <w:rPr>
          <w:rFonts w:cs="Times New Roman"/>
          <w:sz w:val="20"/>
          <w:szCs w:val="20"/>
        </w:rPr>
        <w:t>eborah</w:t>
      </w:r>
      <w:r w:rsidR="00981599" w:rsidRPr="00981599">
        <w:rPr>
          <w:rFonts w:cs="Times New Roman"/>
          <w:sz w:val="20"/>
          <w:szCs w:val="20"/>
        </w:rPr>
        <w:t xml:space="preserve"> </w:t>
      </w:r>
      <w:proofErr w:type="spellStart"/>
      <w:r w:rsidR="00981599" w:rsidRPr="00A6355B">
        <w:rPr>
          <w:rFonts w:cs="Times New Roman"/>
          <w:sz w:val="20"/>
          <w:szCs w:val="20"/>
        </w:rPr>
        <w:t>Lupton</w:t>
      </w:r>
      <w:proofErr w:type="spellEnd"/>
      <w:r w:rsidR="00EA3219">
        <w:rPr>
          <w:rFonts w:cs="Times New Roman"/>
          <w:sz w:val="20"/>
          <w:szCs w:val="20"/>
        </w:rPr>
        <w:t xml:space="preserve">, </w:t>
      </w:r>
      <w:r w:rsidR="00EA3219" w:rsidRPr="00A6355B">
        <w:rPr>
          <w:rFonts w:cs="Times New Roman"/>
          <w:i/>
          <w:iCs/>
          <w:sz w:val="20"/>
          <w:szCs w:val="20"/>
        </w:rPr>
        <w:t xml:space="preserve">Medicine as </w:t>
      </w:r>
      <w:proofErr w:type="spellStart"/>
      <w:r w:rsidR="00EA3219" w:rsidRPr="00A6355B">
        <w:rPr>
          <w:rFonts w:cs="Times New Roman"/>
          <w:i/>
          <w:iCs/>
          <w:sz w:val="20"/>
          <w:szCs w:val="20"/>
        </w:rPr>
        <w:t>Culture</w:t>
      </w:r>
      <w:proofErr w:type="spellEnd"/>
      <w:r w:rsidR="00981599">
        <w:rPr>
          <w:rFonts w:cs="Times New Roman"/>
          <w:i/>
          <w:iCs/>
          <w:sz w:val="20"/>
          <w:szCs w:val="20"/>
        </w:rPr>
        <w:t>:</w:t>
      </w:r>
      <w:r w:rsidR="00EA3219" w:rsidRPr="00A6355B">
        <w:rPr>
          <w:rFonts w:cs="Times New Roman"/>
          <w:i/>
          <w:iCs/>
          <w:sz w:val="20"/>
          <w:szCs w:val="20"/>
        </w:rPr>
        <w:t xml:space="preserve"> </w:t>
      </w:r>
      <w:proofErr w:type="spellStart"/>
      <w:r w:rsidR="00EA3219" w:rsidRPr="00A6355B">
        <w:rPr>
          <w:rFonts w:cs="Times New Roman"/>
          <w:i/>
          <w:iCs/>
          <w:sz w:val="20"/>
          <w:szCs w:val="20"/>
        </w:rPr>
        <w:t>Illness</w:t>
      </w:r>
      <w:proofErr w:type="spellEnd"/>
      <w:r w:rsidR="00EA3219" w:rsidRPr="00A6355B">
        <w:rPr>
          <w:rFonts w:cs="Times New Roman"/>
          <w:i/>
          <w:iCs/>
          <w:sz w:val="20"/>
          <w:szCs w:val="20"/>
        </w:rPr>
        <w:t xml:space="preserve">, </w:t>
      </w:r>
      <w:proofErr w:type="spellStart"/>
      <w:r w:rsidR="00EA3219" w:rsidRPr="00A6355B">
        <w:rPr>
          <w:rFonts w:cs="Times New Roman"/>
          <w:i/>
          <w:iCs/>
          <w:sz w:val="20"/>
          <w:szCs w:val="20"/>
        </w:rPr>
        <w:t>Disease</w:t>
      </w:r>
      <w:proofErr w:type="spellEnd"/>
      <w:r w:rsidR="00EA3219" w:rsidRPr="00A6355B">
        <w:rPr>
          <w:rFonts w:cs="Times New Roman"/>
          <w:i/>
          <w:iCs/>
          <w:sz w:val="20"/>
          <w:szCs w:val="20"/>
        </w:rPr>
        <w:t xml:space="preserve"> </w:t>
      </w:r>
      <w:proofErr w:type="spellStart"/>
      <w:r w:rsidR="00EA3219" w:rsidRPr="00A6355B">
        <w:rPr>
          <w:rFonts w:cs="Times New Roman"/>
          <w:i/>
          <w:iCs/>
          <w:sz w:val="20"/>
          <w:szCs w:val="20"/>
        </w:rPr>
        <w:t>and</w:t>
      </w:r>
      <w:proofErr w:type="spellEnd"/>
      <w:r w:rsidR="00EA3219" w:rsidRPr="00A6355B">
        <w:rPr>
          <w:rFonts w:cs="Times New Roman"/>
          <w:i/>
          <w:iCs/>
          <w:sz w:val="20"/>
          <w:szCs w:val="20"/>
        </w:rPr>
        <w:t xml:space="preserve"> </w:t>
      </w:r>
      <w:proofErr w:type="spellStart"/>
      <w:r w:rsidR="00EA3219" w:rsidRPr="00A6355B">
        <w:rPr>
          <w:rFonts w:cs="Times New Roman"/>
          <w:i/>
          <w:iCs/>
          <w:sz w:val="20"/>
          <w:szCs w:val="20"/>
        </w:rPr>
        <w:t>the</w:t>
      </w:r>
      <w:proofErr w:type="spellEnd"/>
      <w:r w:rsidR="00EA3219" w:rsidRPr="00A6355B">
        <w:rPr>
          <w:rFonts w:cs="Times New Roman"/>
          <w:i/>
          <w:iCs/>
          <w:sz w:val="20"/>
          <w:szCs w:val="20"/>
        </w:rPr>
        <w:t xml:space="preserve"> </w:t>
      </w:r>
      <w:proofErr w:type="spellStart"/>
      <w:r w:rsidR="00EA3219" w:rsidRPr="00A6355B">
        <w:rPr>
          <w:rFonts w:cs="Times New Roman"/>
          <w:i/>
          <w:iCs/>
          <w:sz w:val="20"/>
          <w:szCs w:val="20"/>
        </w:rPr>
        <w:t>Body</w:t>
      </w:r>
      <w:proofErr w:type="spellEnd"/>
      <w:r w:rsidR="00EA3219" w:rsidRPr="00A6355B">
        <w:rPr>
          <w:rFonts w:cs="Times New Roman"/>
          <w:i/>
          <w:iCs/>
          <w:sz w:val="20"/>
          <w:szCs w:val="20"/>
        </w:rPr>
        <w:t xml:space="preserve"> in </w:t>
      </w:r>
      <w:proofErr w:type="spellStart"/>
      <w:r w:rsidR="00EA3219" w:rsidRPr="00A6355B">
        <w:rPr>
          <w:rFonts w:cs="Times New Roman"/>
          <w:i/>
          <w:iCs/>
          <w:sz w:val="20"/>
          <w:szCs w:val="20"/>
        </w:rPr>
        <w:t>Western</w:t>
      </w:r>
      <w:proofErr w:type="spellEnd"/>
      <w:r w:rsidR="00EA3219" w:rsidRPr="00A6355B">
        <w:rPr>
          <w:rFonts w:cs="Times New Roman"/>
          <w:i/>
          <w:iCs/>
          <w:sz w:val="20"/>
          <w:szCs w:val="20"/>
        </w:rPr>
        <w:t xml:space="preserve"> </w:t>
      </w:r>
      <w:proofErr w:type="spellStart"/>
      <w:r w:rsidR="00EA3219" w:rsidRPr="00A6355B">
        <w:rPr>
          <w:rFonts w:cs="Times New Roman"/>
          <w:i/>
          <w:iCs/>
          <w:sz w:val="20"/>
          <w:szCs w:val="20"/>
        </w:rPr>
        <w:t>Societies</w:t>
      </w:r>
      <w:proofErr w:type="spellEnd"/>
      <w:r w:rsidR="00EA3219" w:rsidRPr="00A6355B">
        <w:rPr>
          <w:rFonts w:cs="Times New Roman"/>
          <w:i/>
          <w:iCs/>
          <w:sz w:val="20"/>
          <w:szCs w:val="20"/>
        </w:rPr>
        <w:t xml:space="preserve"> </w:t>
      </w:r>
      <w:r w:rsidR="00EA3219">
        <w:rPr>
          <w:rFonts w:cs="Times New Roman"/>
          <w:sz w:val="20"/>
          <w:szCs w:val="20"/>
        </w:rPr>
        <w:t>(</w:t>
      </w:r>
      <w:r w:rsidR="00EA3219" w:rsidRPr="00A6355B">
        <w:rPr>
          <w:rFonts w:cs="Times New Roman"/>
          <w:sz w:val="20"/>
          <w:szCs w:val="20"/>
        </w:rPr>
        <w:t xml:space="preserve">London: SAGE </w:t>
      </w:r>
      <w:proofErr w:type="spellStart"/>
      <w:r w:rsidR="00EA3219" w:rsidRPr="00A6355B">
        <w:rPr>
          <w:rFonts w:cs="Times New Roman"/>
          <w:sz w:val="20"/>
          <w:szCs w:val="20"/>
        </w:rPr>
        <w:t>Publications</w:t>
      </w:r>
      <w:proofErr w:type="spellEnd"/>
      <w:r w:rsidR="00EA3219">
        <w:rPr>
          <w:rFonts w:cs="Times New Roman"/>
          <w:sz w:val="20"/>
          <w:szCs w:val="20"/>
        </w:rPr>
        <w:t>, 2003)</w:t>
      </w:r>
      <w:r w:rsidR="00981599">
        <w:rPr>
          <w:rFonts w:cs="Times New Roman"/>
          <w:sz w:val="20"/>
          <w:szCs w:val="20"/>
        </w:rPr>
        <w:t>;</w:t>
      </w:r>
      <w:r w:rsidR="00EA3219" w:rsidRPr="00A6355B">
        <w:rPr>
          <w:sz w:val="20"/>
          <w:szCs w:val="20"/>
        </w:rPr>
        <w:t xml:space="preserve"> R.</w:t>
      </w:r>
      <w:r w:rsidR="00981599" w:rsidRPr="00981599">
        <w:rPr>
          <w:sz w:val="20"/>
          <w:szCs w:val="20"/>
        </w:rPr>
        <w:t xml:space="preserve"> </w:t>
      </w:r>
      <w:r w:rsidR="00981599" w:rsidRPr="00A6355B">
        <w:rPr>
          <w:sz w:val="20"/>
          <w:szCs w:val="20"/>
        </w:rPr>
        <w:t>Kroflič</w:t>
      </w:r>
      <w:r w:rsidR="00981599">
        <w:rPr>
          <w:sz w:val="20"/>
          <w:szCs w:val="20"/>
        </w:rPr>
        <w:t xml:space="preserve"> »</w:t>
      </w:r>
      <w:r w:rsidR="00EA3219">
        <w:rPr>
          <w:sz w:val="20"/>
          <w:szCs w:val="20"/>
        </w:rPr>
        <w:t>Prosvetna politika in vzgoja v času pandemije</w:t>
      </w:r>
      <w:r w:rsidR="00981599">
        <w:rPr>
          <w:sz w:val="20"/>
          <w:szCs w:val="20"/>
        </w:rPr>
        <w:t>«,</w:t>
      </w:r>
      <w:r w:rsidR="00EA3219">
        <w:rPr>
          <w:sz w:val="20"/>
          <w:szCs w:val="20"/>
        </w:rPr>
        <w:t xml:space="preserve"> </w:t>
      </w:r>
      <w:r w:rsidR="00EA3219" w:rsidRPr="00A6355B">
        <w:rPr>
          <w:rStyle w:val="Poudarek"/>
          <w:sz w:val="20"/>
          <w:szCs w:val="20"/>
        </w:rPr>
        <w:t>Sodobna pedagogika</w:t>
      </w:r>
      <w:r w:rsidR="00EA3219">
        <w:rPr>
          <w:rStyle w:val="Poudarek"/>
          <w:sz w:val="20"/>
          <w:szCs w:val="20"/>
        </w:rPr>
        <w:t xml:space="preserve"> </w:t>
      </w:r>
      <w:r w:rsidR="00EA3219">
        <w:rPr>
          <w:rStyle w:val="Poudarek"/>
          <w:i w:val="0"/>
          <w:iCs w:val="0"/>
          <w:sz w:val="20"/>
          <w:szCs w:val="20"/>
        </w:rPr>
        <w:t>71</w:t>
      </w:r>
      <w:r w:rsidR="00EA3219" w:rsidRPr="00A6355B">
        <w:rPr>
          <w:sz w:val="20"/>
          <w:szCs w:val="20"/>
        </w:rPr>
        <w:t>, št. 4</w:t>
      </w:r>
      <w:r w:rsidR="00EA3219">
        <w:rPr>
          <w:sz w:val="20"/>
          <w:szCs w:val="20"/>
        </w:rPr>
        <w:t xml:space="preserve"> (2020):</w:t>
      </w:r>
      <w:r w:rsidR="00EA3219" w:rsidRPr="00A6355B">
        <w:rPr>
          <w:sz w:val="20"/>
          <w:szCs w:val="20"/>
        </w:rPr>
        <w:t xml:space="preserve"> 28-41.</w:t>
      </w:r>
    </w:p>
  </w:footnote>
  <w:footnote w:id="11">
    <w:p w14:paraId="69B245BC" w14:textId="0F5317AF" w:rsidR="00443146" w:rsidRDefault="00443146" w:rsidP="003F5F45">
      <w:pPr>
        <w:pStyle w:val="Sprotnaopomba-besedilo"/>
      </w:pPr>
      <w:r>
        <w:rPr>
          <w:rStyle w:val="Sprotnaopomba-sklic"/>
        </w:rPr>
        <w:footnoteRef/>
      </w:r>
      <w:r>
        <w:t xml:space="preserve"> </w:t>
      </w:r>
      <w:r w:rsidR="00981599">
        <w:t xml:space="preserve">Leskošek </w:t>
      </w:r>
      <w:r>
        <w:t>i</w:t>
      </w:r>
      <w:r w:rsidR="00981599">
        <w:t xml:space="preserve">n </w:t>
      </w:r>
      <w:r>
        <w:t xml:space="preserve">dr., </w:t>
      </w:r>
      <w:r w:rsidRPr="00D615AD">
        <w:rPr>
          <w:i/>
          <w:iCs/>
        </w:rPr>
        <w:t>Podporne mreže mladih v psihosocialnih stiskah</w:t>
      </w:r>
      <w:r>
        <w:t>.</w:t>
      </w:r>
    </w:p>
  </w:footnote>
  <w:footnote w:id="12">
    <w:p w14:paraId="720A095F" w14:textId="44BC7D9B" w:rsidR="00443146" w:rsidRDefault="00443146" w:rsidP="003F5F45">
      <w:pPr>
        <w:spacing w:line="240" w:lineRule="auto"/>
      </w:pPr>
      <w:r>
        <w:rPr>
          <w:rStyle w:val="Sprotnaopomba-sklic"/>
        </w:rPr>
        <w:footnoteRef/>
      </w:r>
      <w:r>
        <w:t xml:space="preserve"> </w:t>
      </w:r>
      <w:r w:rsidR="00981599" w:rsidRPr="00443146">
        <w:rPr>
          <w:sz w:val="20"/>
          <w:szCs w:val="20"/>
        </w:rPr>
        <w:t>B</w:t>
      </w:r>
      <w:r w:rsidR="00981599">
        <w:rPr>
          <w:sz w:val="20"/>
          <w:szCs w:val="20"/>
        </w:rPr>
        <w:t xml:space="preserve">ojan </w:t>
      </w:r>
      <w:r w:rsidRPr="00443146">
        <w:rPr>
          <w:sz w:val="20"/>
          <w:szCs w:val="20"/>
        </w:rPr>
        <w:t xml:space="preserve">Dekleva </w:t>
      </w:r>
      <w:r>
        <w:rPr>
          <w:sz w:val="20"/>
          <w:szCs w:val="20"/>
        </w:rPr>
        <w:t xml:space="preserve">idr., </w:t>
      </w:r>
      <w:r w:rsidRPr="00443146">
        <w:rPr>
          <w:i/>
          <w:iCs/>
          <w:sz w:val="20"/>
          <w:szCs w:val="20"/>
        </w:rPr>
        <w:t>Duševne težave in motnje otrok ter mladostnikov – kako zmanjšati razkorak med potrebami in možnostmi pomoč</w:t>
      </w:r>
      <w:r w:rsidR="00981599">
        <w:rPr>
          <w:i/>
          <w:iCs/>
          <w:sz w:val="20"/>
          <w:szCs w:val="20"/>
        </w:rPr>
        <w:t xml:space="preserve">: </w:t>
      </w:r>
      <w:r w:rsidRPr="00443146">
        <w:rPr>
          <w:i/>
          <w:iCs/>
          <w:sz w:val="20"/>
          <w:szCs w:val="20"/>
        </w:rPr>
        <w:t xml:space="preserve">Preliminarna študija </w:t>
      </w:r>
      <w:r>
        <w:rPr>
          <w:sz w:val="20"/>
          <w:szCs w:val="20"/>
        </w:rPr>
        <w:t>(</w:t>
      </w:r>
      <w:r w:rsidRPr="00443146">
        <w:rPr>
          <w:sz w:val="20"/>
          <w:szCs w:val="20"/>
        </w:rPr>
        <w:t>Ljubljana: Univerza v Ljubljani, Pedagoška fakulteta</w:t>
      </w:r>
      <w:r>
        <w:rPr>
          <w:sz w:val="20"/>
          <w:szCs w:val="20"/>
        </w:rPr>
        <w:t xml:space="preserve"> 2018)</w:t>
      </w:r>
      <w:r w:rsidRPr="00443146">
        <w:rPr>
          <w:sz w:val="20"/>
          <w:szCs w:val="20"/>
        </w:rPr>
        <w:t>.</w:t>
      </w:r>
    </w:p>
  </w:footnote>
  <w:footnote w:id="13">
    <w:p w14:paraId="5EF9D033" w14:textId="56C7B20B" w:rsidR="00443146" w:rsidRDefault="00443146" w:rsidP="003F5F45">
      <w:pPr>
        <w:pStyle w:val="Sprotnaopomba-besedilo"/>
      </w:pPr>
      <w:r>
        <w:rPr>
          <w:rStyle w:val="Sprotnaopomba-sklic"/>
        </w:rPr>
        <w:footnoteRef/>
      </w:r>
      <w:r>
        <w:t xml:space="preserve"> </w:t>
      </w:r>
      <w:r w:rsidRPr="00047065">
        <w:t xml:space="preserve">Mikuš Kos, </w:t>
      </w:r>
      <w:r w:rsidR="00981599">
        <w:t>»</w:t>
      </w:r>
      <w:r w:rsidRPr="00047065">
        <w:t>Duševne težave in motnje</w:t>
      </w:r>
      <w:r w:rsidR="00981599">
        <w:t>«</w:t>
      </w:r>
      <w:r w:rsidRPr="00047065">
        <w:t xml:space="preserve">, </w:t>
      </w:r>
      <w:r>
        <w:t>291.</w:t>
      </w:r>
    </w:p>
  </w:footnote>
  <w:footnote w:id="14">
    <w:p w14:paraId="74147417" w14:textId="5028103F" w:rsidR="00443146" w:rsidRPr="003F5F45" w:rsidRDefault="00443146" w:rsidP="003F5F45">
      <w:pPr>
        <w:pStyle w:val="Sprotnaopomba-besedilo"/>
      </w:pPr>
      <w:r>
        <w:rPr>
          <w:rStyle w:val="Sprotnaopomba-sklic"/>
        </w:rPr>
        <w:footnoteRef/>
      </w:r>
      <w:r>
        <w:t xml:space="preserve"> </w:t>
      </w:r>
      <w:r>
        <w:t xml:space="preserve">Svetovna zdravstvena organizacija, </w:t>
      </w:r>
      <w:r w:rsidR="003F5F45">
        <w:t>p</w:t>
      </w:r>
      <w:r>
        <w:t>ovzeto po:</w:t>
      </w:r>
      <w:r w:rsidR="003F5F45">
        <w:t xml:space="preserve"> Leskošek i</w:t>
      </w:r>
      <w:r w:rsidR="0052446D">
        <w:t xml:space="preserve">n </w:t>
      </w:r>
      <w:r w:rsidR="003F5F45">
        <w:t xml:space="preserve">dr., </w:t>
      </w:r>
      <w:r w:rsidR="003F5F45" w:rsidRPr="00D615AD">
        <w:rPr>
          <w:i/>
          <w:iCs/>
        </w:rPr>
        <w:t>Podporne mreže mladih v psihosocialnih stiskah</w:t>
      </w:r>
      <w:r w:rsidR="0052446D">
        <w:rPr>
          <w:i/>
          <w:iCs/>
        </w:rPr>
        <w:t xml:space="preserve">, </w:t>
      </w:r>
      <w:r w:rsidR="003F5F45">
        <w:t>20.</w:t>
      </w:r>
    </w:p>
  </w:footnote>
  <w:footnote w:id="15">
    <w:p w14:paraId="02A2E31D" w14:textId="01B87F53" w:rsidR="003F5F45" w:rsidRDefault="003F5F45">
      <w:pPr>
        <w:pStyle w:val="Sprotnaopomba-besedilo"/>
      </w:pPr>
      <w:r>
        <w:rPr>
          <w:rStyle w:val="Sprotnaopomba-sklic"/>
        </w:rPr>
        <w:footnoteRef/>
      </w:r>
      <w:r>
        <w:t xml:space="preserve"> </w:t>
      </w:r>
      <w:r>
        <w:t>Prav tam.</w:t>
      </w:r>
    </w:p>
  </w:footnote>
  <w:footnote w:id="16">
    <w:p w14:paraId="2F48FA69" w14:textId="492EDC98" w:rsidR="003F5F45" w:rsidRDefault="003F5F45">
      <w:pPr>
        <w:pStyle w:val="Sprotnaopomba-besedilo"/>
      </w:pPr>
      <w:r>
        <w:rPr>
          <w:rStyle w:val="Sprotnaopomba-sklic"/>
        </w:rPr>
        <w:footnoteRef/>
      </w:r>
      <w:r>
        <w:t xml:space="preserve"> </w:t>
      </w:r>
      <w:r>
        <w:t>Prav tam.</w:t>
      </w:r>
    </w:p>
  </w:footnote>
  <w:footnote w:id="17">
    <w:p w14:paraId="77537DC4" w14:textId="6C6BA0A9" w:rsidR="003F5F45" w:rsidRDefault="003F5F45">
      <w:pPr>
        <w:pStyle w:val="Sprotnaopomba-besedilo"/>
      </w:pPr>
      <w:r>
        <w:rPr>
          <w:rStyle w:val="Sprotnaopomba-sklic"/>
        </w:rPr>
        <w:footnoteRef/>
      </w:r>
      <w:r>
        <w:t xml:space="preserve"> </w:t>
      </w:r>
      <w:r>
        <w:t>Prav tam: 21.</w:t>
      </w:r>
    </w:p>
  </w:footnote>
  <w:footnote w:id="18">
    <w:p w14:paraId="20D8DD73" w14:textId="51E7793C" w:rsidR="003F5F45" w:rsidRDefault="003F5F45" w:rsidP="003F5F45">
      <w:r>
        <w:rPr>
          <w:rStyle w:val="Sprotnaopomba-sklic"/>
        </w:rPr>
        <w:footnoteRef/>
      </w:r>
      <w:r>
        <w:t xml:space="preserve"> </w:t>
      </w:r>
      <w:r w:rsidR="0052446D" w:rsidRPr="003F5F45">
        <w:rPr>
          <w:sz w:val="20"/>
          <w:szCs w:val="20"/>
        </w:rPr>
        <w:t xml:space="preserve">Zdenko </w:t>
      </w:r>
      <w:r w:rsidRPr="003F5F45">
        <w:rPr>
          <w:sz w:val="20"/>
          <w:szCs w:val="20"/>
        </w:rPr>
        <w:t xml:space="preserve">Medveš, </w:t>
      </w:r>
      <w:r w:rsidR="0052446D">
        <w:rPr>
          <w:sz w:val="20"/>
          <w:szCs w:val="20"/>
        </w:rPr>
        <w:t>»</w:t>
      </w:r>
      <w:r w:rsidRPr="003F5F45">
        <w:rPr>
          <w:sz w:val="20"/>
          <w:szCs w:val="20"/>
        </w:rPr>
        <w:t>S šolsko reformo od empiristične h komunikacijski pedagogiki</w:t>
      </w:r>
      <w:r w:rsidR="0052446D">
        <w:rPr>
          <w:sz w:val="20"/>
          <w:szCs w:val="20"/>
        </w:rPr>
        <w:t xml:space="preserve">«, v </w:t>
      </w:r>
      <w:r w:rsidR="0052446D" w:rsidRPr="003F5F45">
        <w:rPr>
          <w:i/>
          <w:iCs/>
          <w:sz w:val="20"/>
          <w:szCs w:val="20"/>
        </w:rPr>
        <w:t>Kakšno šolo v prelomnih časih?</w:t>
      </w:r>
      <w:r w:rsidR="0052446D">
        <w:rPr>
          <w:sz w:val="20"/>
          <w:szCs w:val="20"/>
        </w:rPr>
        <w:t>, ur.</w:t>
      </w:r>
      <w:r w:rsidRPr="003F5F45">
        <w:rPr>
          <w:sz w:val="20"/>
          <w:szCs w:val="20"/>
        </w:rPr>
        <w:t xml:space="preserve"> Mirjana</w:t>
      </w:r>
      <w:r w:rsidR="0052446D">
        <w:rPr>
          <w:sz w:val="20"/>
          <w:szCs w:val="20"/>
        </w:rPr>
        <w:t xml:space="preserve"> Nastran Ule</w:t>
      </w:r>
      <w:r w:rsidRPr="003F5F45">
        <w:rPr>
          <w:sz w:val="20"/>
          <w:szCs w:val="20"/>
        </w:rPr>
        <w:t xml:space="preserve"> </w:t>
      </w:r>
      <w:r>
        <w:rPr>
          <w:sz w:val="20"/>
          <w:szCs w:val="20"/>
        </w:rPr>
        <w:t>(</w:t>
      </w:r>
      <w:r w:rsidRPr="003F5F45">
        <w:rPr>
          <w:sz w:val="20"/>
          <w:szCs w:val="20"/>
        </w:rPr>
        <w:t>Ljubljana: Založba FDV</w:t>
      </w:r>
      <w:r w:rsidR="00FF332B">
        <w:rPr>
          <w:sz w:val="20"/>
          <w:szCs w:val="20"/>
        </w:rPr>
        <w:t xml:space="preserve">, </w:t>
      </w:r>
      <w:r>
        <w:rPr>
          <w:sz w:val="20"/>
          <w:szCs w:val="20"/>
        </w:rPr>
        <w:t>2024):</w:t>
      </w:r>
      <w:r w:rsidRPr="003F5F45">
        <w:rPr>
          <w:sz w:val="20"/>
          <w:szCs w:val="20"/>
        </w:rPr>
        <w:t xml:space="preserve"> 83-139.</w:t>
      </w:r>
    </w:p>
  </w:footnote>
  <w:footnote w:id="19">
    <w:p w14:paraId="17D8DA99" w14:textId="6C6A759D" w:rsidR="003F5F45" w:rsidRDefault="003F5F45">
      <w:pPr>
        <w:pStyle w:val="Sprotnaopomba-besedilo"/>
      </w:pPr>
      <w:r>
        <w:rPr>
          <w:rStyle w:val="Sprotnaopomba-sklic"/>
        </w:rPr>
        <w:footnoteRef/>
      </w:r>
      <w:r>
        <w:t xml:space="preserve"> </w:t>
      </w:r>
      <w:r>
        <w:t xml:space="preserve">Kroflič, </w:t>
      </w:r>
      <w:r w:rsidR="0052446D">
        <w:t>»</w:t>
      </w:r>
      <w:r>
        <w:t>Šole delujejo tudi vzgojno?</w:t>
      </w:r>
      <w:r w:rsidR="0052446D">
        <w:t>«</w:t>
      </w:r>
      <w:r>
        <w:t>.</w:t>
      </w:r>
      <w:r w:rsidR="0009165B">
        <w:t xml:space="preserve"> </w:t>
      </w:r>
    </w:p>
  </w:footnote>
  <w:footnote w:id="20">
    <w:p w14:paraId="2258DE80" w14:textId="05A228A2" w:rsidR="003F5F45" w:rsidRDefault="003F5F45">
      <w:pPr>
        <w:pStyle w:val="Sprotnaopomba-besedilo"/>
      </w:pPr>
      <w:r>
        <w:rPr>
          <w:rStyle w:val="Sprotnaopomba-sklic"/>
        </w:rPr>
        <w:footnoteRef/>
      </w:r>
      <w:r>
        <w:t xml:space="preserve"> </w:t>
      </w:r>
      <w:r>
        <w:t xml:space="preserve">Mikuš Kos, </w:t>
      </w:r>
      <w:r w:rsidR="00C27814">
        <w:rPr>
          <w:i/>
          <w:iCs/>
        </w:rPr>
        <w:t>Pomoč otrokom in mladostnikom v duševnih stiskah</w:t>
      </w:r>
      <w:r w:rsidR="0052446D">
        <w:rPr>
          <w:i/>
          <w:iCs/>
        </w:rPr>
        <w:t xml:space="preserve">, </w:t>
      </w:r>
      <w:r w:rsidR="00C27814">
        <w:t>121</w:t>
      </w:r>
      <w:r w:rsidR="0052446D">
        <w:t>.</w:t>
      </w:r>
    </w:p>
  </w:footnote>
  <w:footnote w:id="21">
    <w:p w14:paraId="63842ED3" w14:textId="72ED1B9F" w:rsidR="00C27814" w:rsidRDefault="00C27814">
      <w:pPr>
        <w:pStyle w:val="Sprotnaopomba-besedilo"/>
      </w:pPr>
      <w:r>
        <w:rPr>
          <w:rStyle w:val="Sprotnaopomba-sklic"/>
        </w:rPr>
        <w:footnoteRef/>
      </w:r>
      <w:r>
        <w:t xml:space="preserve"> </w:t>
      </w:r>
      <w:r>
        <w:t>Prav tam: 124.</w:t>
      </w:r>
    </w:p>
  </w:footnote>
  <w:footnote w:id="22">
    <w:p w14:paraId="6187A9D7" w14:textId="38FD7836" w:rsidR="00C27814" w:rsidRDefault="00C27814">
      <w:pPr>
        <w:pStyle w:val="Sprotnaopomba-besedilo"/>
      </w:pPr>
      <w:r>
        <w:rPr>
          <w:rStyle w:val="Sprotnaopomba-sklic"/>
        </w:rPr>
        <w:footnoteRef/>
      </w:r>
      <w:r>
        <w:t xml:space="preserve"> </w:t>
      </w:r>
      <w:r>
        <w:t>Prav tam:</w:t>
      </w:r>
      <w:r w:rsidR="00575678">
        <w:t xml:space="preserve"> </w:t>
      </w:r>
      <w:r>
        <w:t>162</w:t>
      </w:r>
      <w:r w:rsidR="00575678">
        <w:t>–</w:t>
      </w:r>
      <w:r>
        <w:t>164.</w:t>
      </w:r>
    </w:p>
  </w:footnote>
  <w:footnote w:id="23">
    <w:p w14:paraId="049E7B4C" w14:textId="70246721" w:rsidR="00C27814" w:rsidRPr="00C27814" w:rsidRDefault="00C27814">
      <w:pPr>
        <w:pStyle w:val="Sprotnaopomba-besedilo"/>
      </w:pPr>
      <w:r>
        <w:rPr>
          <w:rStyle w:val="Sprotnaopomba-sklic"/>
        </w:rPr>
        <w:footnoteRef/>
      </w:r>
      <w:r>
        <w:t xml:space="preserve"> </w:t>
      </w:r>
      <w:r>
        <w:t>Leskošek i</w:t>
      </w:r>
      <w:r w:rsidR="0052446D">
        <w:t xml:space="preserve">n </w:t>
      </w:r>
      <w:r>
        <w:t xml:space="preserve">dr., </w:t>
      </w:r>
      <w:r w:rsidRPr="00D615AD">
        <w:rPr>
          <w:i/>
          <w:iCs/>
        </w:rPr>
        <w:t>Podporne mreže mladi</w:t>
      </w:r>
      <w:r w:rsidR="0052446D">
        <w:rPr>
          <w:i/>
          <w:iCs/>
        </w:rPr>
        <w:t xml:space="preserve">h, </w:t>
      </w:r>
      <w:r>
        <w:t>66</w:t>
      </w:r>
      <w:r w:rsidR="0052446D">
        <w:t xml:space="preserve">; </w:t>
      </w:r>
      <w:r w:rsidRPr="00EA543F">
        <w:t>Boljka i</w:t>
      </w:r>
      <w:r w:rsidR="0052446D">
        <w:t xml:space="preserve">n </w:t>
      </w:r>
      <w:r w:rsidRPr="00EA543F">
        <w:t>dr.</w:t>
      </w:r>
      <w:r>
        <w:t>,</w:t>
      </w:r>
      <w:r w:rsidRPr="00EA543F">
        <w:t xml:space="preserve"> </w:t>
      </w:r>
      <w:r w:rsidRPr="00EA543F">
        <w:rPr>
          <w:i/>
          <w:iCs/>
        </w:rPr>
        <w:t>Izdelava novega regijskega indeksa dobrobiti</w:t>
      </w:r>
      <w:r w:rsidR="0052446D">
        <w:t>,</w:t>
      </w:r>
      <w:r>
        <w:t xml:space="preserve"> 7.</w:t>
      </w:r>
    </w:p>
  </w:footnote>
  <w:footnote w:id="24">
    <w:p w14:paraId="2CEAC91A" w14:textId="53782256" w:rsidR="00C27814" w:rsidRDefault="00C27814">
      <w:pPr>
        <w:pStyle w:val="Sprotnaopomba-besedilo"/>
      </w:pPr>
      <w:r>
        <w:rPr>
          <w:rStyle w:val="Sprotnaopomba-sklic"/>
        </w:rPr>
        <w:footnoteRef/>
      </w:r>
      <w:r>
        <w:t xml:space="preserve"> </w:t>
      </w:r>
      <w:r>
        <w:t>Leskošek i</w:t>
      </w:r>
      <w:r w:rsidR="0052446D">
        <w:t xml:space="preserve">n </w:t>
      </w:r>
      <w:r>
        <w:t xml:space="preserve">dr., </w:t>
      </w:r>
      <w:r w:rsidRPr="00D615AD">
        <w:rPr>
          <w:i/>
          <w:iCs/>
        </w:rPr>
        <w:t>Podporne mreže mladih</w:t>
      </w:r>
      <w:r w:rsidR="0052446D">
        <w:rPr>
          <w:i/>
          <w:iCs/>
        </w:rPr>
        <w:t xml:space="preserve">, </w:t>
      </w:r>
      <w:r>
        <w:t>62.</w:t>
      </w:r>
    </w:p>
  </w:footnote>
  <w:footnote w:id="25">
    <w:p w14:paraId="1FF8FE01" w14:textId="1CFF8D06" w:rsidR="00C27814" w:rsidRDefault="00C27814">
      <w:pPr>
        <w:pStyle w:val="Sprotnaopomba-besedilo"/>
      </w:pPr>
      <w:r>
        <w:rPr>
          <w:rStyle w:val="Sprotnaopomba-sklic"/>
        </w:rPr>
        <w:footnoteRef/>
      </w:r>
      <w:r>
        <w:t xml:space="preserve"> </w:t>
      </w:r>
      <w:r>
        <w:t>Prav tam: 57, 59.</w:t>
      </w:r>
    </w:p>
  </w:footnote>
  <w:footnote w:id="26">
    <w:p w14:paraId="1A84DAED" w14:textId="0191FA5B" w:rsidR="00C27814" w:rsidRDefault="00C27814">
      <w:pPr>
        <w:pStyle w:val="Sprotnaopomba-besedilo"/>
      </w:pPr>
      <w:r>
        <w:rPr>
          <w:rStyle w:val="Sprotnaopomba-sklic"/>
        </w:rPr>
        <w:footnoteRef/>
      </w:r>
      <w:r>
        <w:t xml:space="preserve"> </w:t>
      </w:r>
      <w:r>
        <w:t xml:space="preserve">Kroflič Robi, </w:t>
      </w:r>
      <w:r w:rsidR="0052446D">
        <w:t>»</w:t>
      </w:r>
      <w:r w:rsidRPr="00F93237">
        <w:t>Z nasiljem proti nasilju?</w:t>
      </w:r>
      <w:r w:rsidR="0052446D">
        <w:t xml:space="preserve">«, </w:t>
      </w:r>
      <w:r w:rsidR="00FF332B">
        <w:t xml:space="preserve">v </w:t>
      </w:r>
      <w:r w:rsidRPr="003F5F45">
        <w:rPr>
          <w:i/>
          <w:iCs/>
        </w:rPr>
        <w:t>Kakšno šolo v prelomnih časih?</w:t>
      </w:r>
      <w:r w:rsidR="00FF332B">
        <w:rPr>
          <w:i/>
          <w:iCs/>
        </w:rPr>
        <w:t>,</w:t>
      </w:r>
      <w:r w:rsidRPr="003F5F45">
        <w:t xml:space="preserve"> </w:t>
      </w:r>
      <w:r w:rsidR="00FF332B">
        <w:t>ur.</w:t>
      </w:r>
      <w:r w:rsidR="00FF332B" w:rsidRPr="003F5F45">
        <w:t xml:space="preserve"> Mirjana</w:t>
      </w:r>
      <w:r w:rsidR="00FF332B">
        <w:t xml:space="preserve"> Nastran Ule </w:t>
      </w:r>
      <w:r>
        <w:t>(</w:t>
      </w:r>
      <w:r w:rsidRPr="003F5F45">
        <w:t>Ljubljana: Založba FDV</w:t>
      </w:r>
      <w:r w:rsidR="00FF332B">
        <w:t xml:space="preserve">, </w:t>
      </w:r>
      <w:r>
        <w:t>2024</w:t>
      </w:r>
      <w:r w:rsidR="00FF332B">
        <w:t>)</w:t>
      </w:r>
      <w:r>
        <w:t>:</w:t>
      </w:r>
      <w:r w:rsidRPr="003F5F45">
        <w:t xml:space="preserve"> </w:t>
      </w:r>
      <w:r w:rsidR="00516B42">
        <w:t>237-263</w:t>
      </w:r>
      <w:r w:rsidRPr="003F5F45">
        <w:t>.</w:t>
      </w:r>
    </w:p>
  </w:footnote>
  <w:footnote w:id="27">
    <w:p w14:paraId="6A57DF7C" w14:textId="43A2CB44" w:rsidR="00B91519" w:rsidRDefault="00B91519">
      <w:pPr>
        <w:pStyle w:val="Sprotnaopomba-besedilo"/>
      </w:pPr>
      <w:r>
        <w:rPr>
          <w:rStyle w:val="Sprotnaopomba-sklic"/>
        </w:rPr>
        <w:footnoteRef/>
      </w:r>
      <w:r>
        <w:t xml:space="preserve"> </w:t>
      </w:r>
      <w:r>
        <w:t>P</w:t>
      </w:r>
      <w:r w:rsidRPr="00B91519">
        <w:t>rav tam, 122</w:t>
      </w:r>
      <w:r>
        <w:t>.</w:t>
      </w:r>
    </w:p>
  </w:footnote>
  <w:footnote w:id="28">
    <w:p w14:paraId="7EBA70F6" w14:textId="6192195E" w:rsidR="00516B42" w:rsidRPr="00A31679" w:rsidRDefault="00516B42" w:rsidP="00516B42">
      <w:pPr>
        <w:rPr>
          <w:rFonts w:cs="Times New Roman"/>
          <w:sz w:val="20"/>
          <w:szCs w:val="20"/>
        </w:rPr>
      </w:pPr>
      <w:r w:rsidRPr="00A31679">
        <w:rPr>
          <w:rStyle w:val="Sprotnaopomba-sklic"/>
          <w:sz w:val="20"/>
          <w:szCs w:val="20"/>
        </w:rPr>
        <w:footnoteRef/>
      </w:r>
      <w:r w:rsidRPr="00A31679">
        <w:rPr>
          <w:sz w:val="20"/>
          <w:szCs w:val="20"/>
        </w:rPr>
        <w:t xml:space="preserve"> </w:t>
      </w:r>
      <w:r w:rsidRPr="00A31679">
        <w:rPr>
          <w:rFonts w:cs="Times New Roman"/>
          <w:sz w:val="20"/>
          <w:szCs w:val="20"/>
        </w:rPr>
        <w:t>Zdenko</w:t>
      </w:r>
      <w:r w:rsidR="00FF332B" w:rsidRPr="00FF332B">
        <w:rPr>
          <w:rFonts w:cs="Times New Roman"/>
          <w:sz w:val="20"/>
          <w:szCs w:val="20"/>
        </w:rPr>
        <w:t xml:space="preserve"> </w:t>
      </w:r>
      <w:r w:rsidR="00FF332B" w:rsidRPr="00A31679">
        <w:rPr>
          <w:rFonts w:cs="Times New Roman"/>
          <w:sz w:val="20"/>
          <w:szCs w:val="20"/>
        </w:rPr>
        <w:t>Medveš</w:t>
      </w:r>
      <w:r w:rsidRPr="00A31679">
        <w:rPr>
          <w:rFonts w:cs="Times New Roman"/>
          <w:sz w:val="20"/>
          <w:szCs w:val="20"/>
        </w:rPr>
        <w:t xml:space="preserve">, </w:t>
      </w:r>
      <w:r w:rsidR="00FF332B">
        <w:rPr>
          <w:rFonts w:cs="Times New Roman"/>
          <w:sz w:val="20"/>
          <w:szCs w:val="20"/>
        </w:rPr>
        <w:t>»</w:t>
      </w:r>
      <w:r w:rsidRPr="00A31679">
        <w:rPr>
          <w:rFonts w:cs="Times New Roman"/>
          <w:sz w:val="20"/>
          <w:szCs w:val="20"/>
        </w:rPr>
        <w:t>Spopadi paradigem v razvoju slovenske pedagogike</w:t>
      </w:r>
      <w:r w:rsidR="00FF332B">
        <w:rPr>
          <w:rFonts w:cs="Times New Roman"/>
          <w:sz w:val="20"/>
          <w:szCs w:val="20"/>
        </w:rPr>
        <w:t>«,</w:t>
      </w:r>
      <w:r w:rsidRPr="00A31679">
        <w:rPr>
          <w:rFonts w:cs="Times New Roman"/>
          <w:sz w:val="20"/>
          <w:szCs w:val="20"/>
        </w:rPr>
        <w:t xml:space="preserve"> </w:t>
      </w:r>
      <w:r w:rsidRPr="00A31679">
        <w:rPr>
          <w:rFonts w:cs="Times New Roman"/>
          <w:i/>
          <w:iCs/>
          <w:sz w:val="20"/>
          <w:szCs w:val="20"/>
        </w:rPr>
        <w:t>Sodobna pedagogika</w:t>
      </w:r>
      <w:r w:rsidRPr="00A31679">
        <w:rPr>
          <w:rFonts w:cs="Times New Roman"/>
          <w:sz w:val="20"/>
          <w:szCs w:val="20"/>
        </w:rPr>
        <w:t xml:space="preserve"> 66</w:t>
      </w:r>
      <w:r w:rsidR="00905A01" w:rsidRPr="00A31679">
        <w:rPr>
          <w:rFonts w:cs="Times New Roman"/>
          <w:sz w:val="20"/>
          <w:szCs w:val="20"/>
        </w:rPr>
        <w:t>, št.</w:t>
      </w:r>
      <w:r w:rsidR="00FF332B">
        <w:rPr>
          <w:rFonts w:cs="Times New Roman"/>
          <w:sz w:val="20"/>
          <w:szCs w:val="20"/>
        </w:rPr>
        <w:t xml:space="preserve"> </w:t>
      </w:r>
      <w:r w:rsidRPr="00A31679">
        <w:rPr>
          <w:rFonts w:cs="Times New Roman"/>
          <w:sz w:val="20"/>
          <w:szCs w:val="20"/>
        </w:rPr>
        <w:t>3</w:t>
      </w:r>
      <w:r w:rsidR="00905A01" w:rsidRPr="00A31679">
        <w:rPr>
          <w:rFonts w:cs="Times New Roman"/>
          <w:sz w:val="20"/>
          <w:szCs w:val="20"/>
        </w:rPr>
        <w:t xml:space="preserve"> (2015</w:t>
      </w:r>
      <w:r w:rsidRPr="00A31679">
        <w:rPr>
          <w:rFonts w:cs="Times New Roman"/>
          <w:sz w:val="20"/>
          <w:szCs w:val="20"/>
        </w:rPr>
        <w:t>)</w:t>
      </w:r>
      <w:r w:rsidR="00905A01" w:rsidRPr="00A31679">
        <w:rPr>
          <w:rFonts w:cs="Times New Roman"/>
          <w:sz w:val="20"/>
          <w:szCs w:val="20"/>
        </w:rPr>
        <w:t>:</w:t>
      </w:r>
      <w:r w:rsidRPr="00A31679">
        <w:rPr>
          <w:rFonts w:cs="Times New Roman"/>
          <w:sz w:val="20"/>
          <w:szCs w:val="20"/>
        </w:rPr>
        <w:t xml:space="preserve"> 10–35.</w:t>
      </w:r>
    </w:p>
  </w:footnote>
  <w:footnote w:id="29">
    <w:p w14:paraId="7B777C3C" w14:textId="317FAD2B" w:rsidR="00905A01" w:rsidRDefault="00905A01">
      <w:pPr>
        <w:pStyle w:val="Sprotnaopomba-besedilo"/>
      </w:pPr>
      <w:r>
        <w:rPr>
          <w:rStyle w:val="Sprotnaopomba-sklic"/>
        </w:rPr>
        <w:footnoteRef/>
      </w:r>
      <w:r>
        <w:t xml:space="preserve"> </w:t>
      </w:r>
      <w:r>
        <w:t xml:space="preserve">Mikuš Kos, </w:t>
      </w:r>
      <w:r>
        <w:rPr>
          <w:i/>
          <w:iCs/>
        </w:rPr>
        <w:t>Pomoč otrokom in mladostnikom v duševnih stiskah</w:t>
      </w:r>
      <w:r w:rsidR="00FF332B">
        <w:rPr>
          <w:i/>
          <w:iCs/>
        </w:rPr>
        <w:t xml:space="preserve">, </w:t>
      </w:r>
      <w:r>
        <w:t>177.</w:t>
      </w:r>
    </w:p>
  </w:footnote>
  <w:footnote w:id="30">
    <w:p w14:paraId="6B11C14D" w14:textId="59362931" w:rsidR="00770DB8" w:rsidRPr="00FF332B" w:rsidRDefault="00CC7093">
      <w:pPr>
        <w:pStyle w:val="Sprotnaopomba-besedilo"/>
      </w:pPr>
      <w:r>
        <w:rPr>
          <w:rStyle w:val="Sprotnaopomba-sklic"/>
        </w:rPr>
        <w:footnoteRef/>
      </w:r>
      <w:r>
        <w:t xml:space="preserve"> </w:t>
      </w:r>
      <w:proofErr w:type="spellStart"/>
      <w:r w:rsidR="00FF332B">
        <w:t>Zygmund</w:t>
      </w:r>
      <w:proofErr w:type="spellEnd"/>
      <w:r w:rsidR="00FF332B">
        <w:t xml:space="preserve"> </w:t>
      </w:r>
      <w:r>
        <w:t xml:space="preserve">Bauman, </w:t>
      </w:r>
      <w:r>
        <w:rPr>
          <w:i/>
          <w:iCs/>
        </w:rPr>
        <w:t xml:space="preserve">Moderna in holokavst </w:t>
      </w:r>
      <w:r>
        <w:t>(Ljubljana: Študentska založba</w:t>
      </w:r>
      <w:r w:rsidR="00FF332B">
        <w:t xml:space="preserve">, </w:t>
      </w:r>
      <w:r>
        <w:t>2006)</w:t>
      </w:r>
      <w:r w:rsidR="00FF332B">
        <w:t>,</w:t>
      </w:r>
      <w:r>
        <w:t xml:space="preserve"> </w:t>
      </w:r>
      <w:r w:rsidR="00770DB8">
        <w:t>269</w:t>
      </w:r>
      <w:r w:rsidR="00FF332B">
        <w:t xml:space="preserve">; </w:t>
      </w:r>
      <w:r w:rsidR="00770DB8">
        <w:t>Kroflič</w:t>
      </w:r>
      <w:r w:rsidR="00770DB8" w:rsidRPr="00FF332B">
        <w:t xml:space="preserve">, </w:t>
      </w:r>
      <w:r w:rsidR="00FF332B">
        <w:t>»</w:t>
      </w:r>
      <w:r w:rsidR="00770DB8" w:rsidRPr="00FF332B">
        <w:t>Z nasiljem proti nasilju?</w:t>
      </w:r>
      <w:r w:rsidR="00FF332B">
        <w:t>«</w:t>
      </w:r>
      <w:r w:rsidR="004B18F8">
        <w:t>.</w:t>
      </w:r>
    </w:p>
  </w:footnote>
  <w:footnote w:id="31">
    <w:p w14:paraId="3C4B603A" w14:textId="26458E7C" w:rsidR="00905A01" w:rsidRPr="00443DC9" w:rsidRDefault="00905A01">
      <w:pPr>
        <w:pStyle w:val="Sprotnaopomba-besedilo"/>
      </w:pPr>
      <w:r>
        <w:rPr>
          <w:rStyle w:val="Sprotnaopomba-sklic"/>
        </w:rPr>
        <w:footnoteRef/>
      </w:r>
      <w:r>
        <w:t xml:space="preserve"> </w:t>
      </w:r>
      <w:proofErr w:type="spellStart"/>
      <w:r w:rsidR="00FF332B">
        <w:t>Jerome</w:t>
      </w:r>
      <w:proofErr w:type="spellEnd"/>
      <w:r w:rsidR="00FF332B">
        <w:t xml:space="preserve"> D. </w:t>
      </w:r>
      <w:r w:rsidR="00443DC9">
        <w:t xml:space="preserve">Frank, </w:t>
      </w:r>
      <w:proofErr w:type="spellStart"/>
      <w:r w:rsidR="00443DC9">
        <w:rPr>
          <w:i/>
          <w:iCs/>
        </w:rPr>
        <w:t>Persuasion</w:t>
      </w:r>
      <w:proofErr w:type="spellEnd"/>
      <w:r w:rsidR="00443DC9">
        <w:rPr>
          <w:i/>
          <w:iCs/>
        </w:rPr>
        <w:t xml:space="preserve"> </w:t>
      </w:r>
      <w:proofErr w:type="spellStart"/>
      <w:r w:rsidR="00443DC9">
        <w:rPr>
          <w:i/>
          <w:iCs/>
        </w:rPr>
        <w:t>and</w:t>
      </w:r>
      <w:proofErr w:type="spellEnd"/>
      <w:r w:rsidR="00443DC9">
        <w:rPr>
          <w:i/>
          <w:iCs/>
        </w:rPr>
        <w:t xml:space="preserve"> </w:t>
      </w:r>
      <w:proofErr w:type="spellStart"/>
      <w:r w:rsidR="00443DC9">
        <w:rPr>
          <w:i/>
          <w:iCs/>
        </w:rPr>
        <w:t>Healing</w:t>
      </w:r>
      <w:proofErr w:type="spellEnd"/>
      <w:r w:rsidR="00FF332B">
        <w:rPr>
          <w:i/>
          <w:iCs/>
        </w:rPr>
        <w:t xml:space="preserve">: </w:t>
      </w:r>
      <w:r w:rsidR="00443DC9">
        <w:rPr>
          <w:i/>
          <w:iCs/>
        </w:rPr>
        <w:t xml:space="preserve">A </w:t>
      </w:r>
      <w:proofErr w:type="spellStart"/>
      <w:r w:rsidR="00443DC9">
        <w:rPr>
          <w:i/>
          <w:iCs/>
        </w:rPr>
        <w:t>Comparative</w:t>
      </w:r>
      <w:proofErr w:type="spellEnd"/>
      <w:r w:rsidR="00443DC9">
        <w:rPr>
          <w:i/>
          <w:iCs/>
        </w:rPr>
        <w:t xml:space="preserve"> </w:t>
      </w:r>
      <w:proofErr w:type="spellStart"/>
      <w:r w:rsidR="00443DC9">
        <w:rPr>
          <w:i/>
          <w:iCs/>
        </w:rPr>
        <w:t>Study</w:t>
      </w:r>
      <w:proofErr w:type="spellEnd"/>
      <w:r w:rsidR="00443DC9">
        <w:rPr>
          <w:i/>
          <w:iCs/>
        </w:rPr>
        <w:t xml:space="preserve"> </w:t>
      </w:r>
      <w:proofErr w:type="spellStart"/>
      <w:r w:rsidR="00443DC9">
        <w:rPr>
          <w:i/>
          <w:iCs/>
        </w:rPr>
        <w:t>of</w:t>
      </w:r>
      <w:proofErr w:type="spellEnd"/>
      <w:r w:rsidR="00443DC9">
        <w:rPr>
          <w:i/>
          <w:iCs/>
        </w:rPr>
        <w:t xml:space="preserve"> </w:t>
      </w:r>
      <w:proofErr w:type="spellStart"/>
      <w:r w:rsidR="00443DC9">
        <w:rPr>
          <w:i/>
          <w:iCs/>
        </w:rPr>
        <w:t>Psychotherapy</w:t>
      </w:r>
      <w:proofErr w:type="spellEnd"/>
      <w:r w:rsidR="00443DC9">
        <w:rPr>
          <w:i/>
          <w:iCs/>
        </w:rPr>
        <w:t xml:space="preserve"> </w:t>
      </w:r>
      <w:r w:rsidR="00443DC9">
        <w:t>(</w:t>
      </w:r>
      <w:r w:rsidR="00FF332B">
        <w:t>Baltimore, MD</w:t>
      </w:r>
      <w:r w:rsidR="00443DC9">
        <w:t xml:space="preserve">: </w:t>
      </w:r>
      <w:proofErr w:type="spellStart"/>
      <w:r w:rsidR="00443DC9" w:rsidRPr="00443DC9">
        <w:t>The</w:t>
      </w:r>
      <w:proofErr w:type="spellEnd"/>
      <w:r w:rsidR="00443DC9" w:rsidRPr="00443DC9">
        <w:t xml:space="preserve"> </w:t>
      </w:r>
      <w:proofErr w:type="spellStart"/>
      <w:r w:rsidR="00443DC9" w:rsidRPr="00443DC9">
        <w:t>Johns</w:t>
      </w:r>
      <w:proofErr w:type="spellEnd"/>
      <w:r w:rsidR="00443DC9" w:rsidRPr="00443DC9">
        <w:t xml:space="preserve"> Hopkins </w:t>
      </w:r>
      <w:proofErr w:type="spellStart"/>
      <w:r w:rsidR="00443DC9" w:rsidRPr="00443DC9">
        <w:t>University</w:t>
      </w:r>
      <w:proofErr w:type="spellEnd"/>
      <w:r w:rsidR="00443DC9" w:rsidRPr="00443DC9">
        <w:t xml:space="preserve"> </w:t>
      </w:r>
      <w:proofErr w:type="spellStart"/>
      <w:r w:rsidR="00443DC9" w:rsidRPr="00443DC9">
        <w:t>Press</w:t>
      </w:r>
      <w:proofErr w:type="spellEnd"/>
      <w:r w:rsidR="00443DC9">
        <w:t>, 1975).</w:t>
      </w:r>
    </w:p>
  </w:footnote>
  <w:footnote w:id="32">
    <w:p w14:paraId="418DA955" w14:textId="737262E8" w:rsidR="00443DC9" w:rsidRPr="00A31679" w:rsidRDefault="00443DC9">
      <w:pPr>
        <w:pStyle w:val="Sprotnaopomba-besedilo"/>
      </w:pPr>
      <w:r>
        <w:rPr>
          <w:rStyle w:val="Sprotnaopomba-sklic"/>
        </w:rPr>
        <w:footnoteRef/>
      </w:r>
      <w:r>
        <w:t xml:space="preserve"> </w:t>
      </w:r>
      <w:r w:rsidRPr="00A31679">
        <w:rPr>
          <w:rFonts w:cs="Times New Roman"/>
        </w:rPr>
        <w:t xml:space="preserve">Medveš, </w:t>
      </w:r>
      <w:r w:rsidR="00FF332B">
        <w:rPr>
          <w:rFonts w:cs="Times New Roman"/>
        </w:rPr>
        <w:t>»</w:t>
      </w:r>
      <w:r w:rsidRPr="00A31679">
        <w:rPr>
          <w:rFonts w:cs="Times New Roman"/>
        </w:rPr>
        <w:t>Spopadi paradigem</w:t>
      </w:r>
      <w:r w:rsidR="00FF332B">
        <w:rPr>
          <w:rFonts w:cs="Times New Roman"/>
        </w:rPr>
        <w:t>«</w:t>
      </w:r>
      <w:r w:rsidRPr="00A31679">
        <w:rPr>
          <w:rFonts w:cs="Times New Roman"/>
        </w:rPr>
        <w:t>.</w:t>
      </w:r>
    </w:p>
  </w:footnote>
  <w:footnote w:id="33">
    <w:p w14:paraId="462EEA62" w14:textId="4892232B" w:rsidR="00443DC9" w:rsidRPr="00A31679" w:rsidRDefault="00443DC9">
      <w:pPr>
        <w:pStyle w:val="Sprotnaopomba-besedilo"/>
      </w:pPr>
      <w:r w:rsidRPr="00A31679">
        <w:rPr>
          <w:rStyle w:val="Sprotnaopomba-sklic"/>
        </w:rPr>
        <w:footnoteRef/>
      </w:r>
      <w:r w:rsidRPr="00A31679">
        <w:t xml:space="preserve"> </w:t>
      </w:r>
      <w:r w:rsidRPr="00A31679">
        <w:t xml:space="preserve">Medveš, </w:t>
      </w:r>
      <w:r w:rsidR="00FF332B">
        <w:t>»</w:t>
      </w:r>
      <w:r w:rsidRPr="00A31679">
        <w:t>Vzgoja</w:t>
      </w:r>
      <w:r w:rsidR="00FF332B">
        <w:t>«,</w:t>
      </w:r>
      <w:r w:rsidRPr="00A31679">
        <w:t xml:space="preserve"> 130.</w:t>
      </w:r>
    </w:p>
  </w:footnote>
  <w:footnote w:id="34">
    <w:p w14:paraId="37152046" w14:textId="4B894703" w:rsidR="00443DC9" w:rsidRPr="00A31679" w:rsidRDefault="00443DC9">
      <w:pPr>
        <w:pStyle w:val="Sprotnaopomba-besedilo"/>
      </w:pPr>
      <w:r w:rsidRPr="00A31679">
        <w:rPr>
          <w:rStyle w:val="Sprotnaopomba-sklic"/>
        </w:rPr>
        <w:footnoteRef/>
      </w:r>
      <w:r w:rsidRPr="00A31679">
        <w:t xml:space="preserve"> </w:t>
      </w:r>
      <w:r w:rsidRPr="00A31679">
        <w:rPr>
          <w:rFonts w:cs="Times New Roman"/>
        </w:rPr>
        <w:t xml:space="preserve">Medveš, </w:t>
      </w:r>
      <w:r w:rsidR="00FF332B">
        <w:rPr>
          <w:rFonts w:cs="Times New Roman"/>
        </w:rPr>
        <w:t>»</w:t>
      </w:r>
      <w:r w:rsidRPr="00A31679">
        <w:rPr>
          <w:rFonts w:cs="Times New Roman"/>
        </w:rPr>
        <w:t>Spopadi paradigem</w:t>
      </w:r>
      <w:r w:rsidR="003C04FC">
        <w:rPr>
          <w:rFonts w:cs="Times New Roman"/>
        </w:rPr>
        <w:t>«.</w:t>
      </w:r>
    </w:p>
  </w:footnote>
  <w:footnote w:id="35">
    <w:p w14:paraId="138E9B26" w14:textId="082AC687" w:rsidR="00443DC9" w:rsidRPr="00A31679" w:rsidRDefault="00443DC9">
      <w:pPr>
        <w:pStyle w:val="Sprotnaopomba-besedilo"/>
      </w:pPr>
      <w:r w:rsidRPr="00A31679">
        <w:rPr>
          <w:rStyle w:val="Sprotnaopomba-sklic"/>
        </w:rPr>
        <w:footnoteRef/>
      </w:r>
      <w:r w:rsidRPr="00A31679">
        <w:t xml:space="preserve"> </w:t>
      </w:r>
      <w:r w:rsidRPr="00A31679">
        <w:t xml:space="preserve">Medveš, </w:t>
      </w:r>
      <w:r w:rsidR="003C04FC">
        <w:t>»</w:t>
      </w:r>
      <w:r w:rsidRPr="00A31679">
        <w:t>Vzgoja</w:t>
      </w:r>
      <w:r w:rsidR="003C04FC">
        <w:t>«</w:t>
      </w:r>
      <w:r w:rsidRPr="00A31679">
        <w:t>.</w:t>
      </w:r>
    </w:p>
  </w:footnote>
  <w:footnote w:id="36">
    <w:p w14:paraId="5A619378" w14:textId="0DCFDA6C" w:rsidR="00443DC9" w:rsidRPr="00A31679" w:rsidRDefault="00443DC9" w:rsidP="008C7ACA">
      <w:r w:rsidRPr="00A31679">
        <w:rPr>
          <w:rStyle w:val="Sprotnaopomba-sklic"/>
        </w:rPr>
        <w:footnoteRef/>
      </w:r>
      <w:r w:rsidRPr="00A31679">
        <w:t xml:space="preserve"> </w:t>
      </w:r>
      <w:r w:rsidR="003C04FC">
        <w:t xml:space="preserve">Zdenko </w:t>
      </w:r>
      <w:r w:rsidRPr="00A31679">
        <w:rPr>
          <w:sz w:val="20"/>
          <w:szCs w:val="20"/>
        </w:rPr>
        <w:t xml:space="preserve">Medveš, </w:t>
      </w:r>
      <w:r w:rsidR="003C04FC">
        <w:rPr>
          <w:sz w:val="20"/>
          <w:szCs w:val="20"/>
        </w:rPr>
        <w:t>»</w:t>
      </w:r>
      <w:r w:rsidRPr="00A31679">
        <w:rPr>
          <w:rFonts w:cs="Times New Roman"/>
          <w:sz w:val="20"/>
          <w:szCs w:val="20"/>
        </w:rPr>
        <w:t>Šolsko svetovanje v spreminjanju pedagoških paradigem</w:t>
      </w:r>
      <w:r w:rsidR="003C04FC">
        <w:rPr>
          <w:rFonts w:cs="Times New Roman"/>
          <w:sz w:val="20"/>
          <w:szCs w:val="20"/>
        </w:rPr>
        <w:t>«,</w:t>
      </w:r>
      <w:r w:rsidRPr="00A31679">
        <w:rPr>
          <w:rFonts w:cs="Times New Roman"/>
          <w:sz w:val="20"/>
          <w:szCs w:val="20"/>
        </w:rPr>
        <w:t xml:space="preserve"> </w:t>
      </w:r>
      <w:r w:rsidRPr="00A31679">
        <w:rPr>
          <w:rFonts w:cs="Times New Roman"/>
          <w:i/>
          <w:iCs/>
          <w:sz w:val="20"/>
          <w:szCs w:val="20"/>
        </w:rPr>
        <w:t>Šolsko svetovalno delo: revija za svetovalne delavce v vrtcih, šolah in domovih</w:t>
      </w:r>
      <w:r w:rsidR="008C7ACA" w:rsidRPr="00A31679">
        <w:rPr>
          <w:rFonts w:cs="Times New Roman"/>
          <w:i/>
          <w:iCs/>
          <w:sz w:val="20"/>
          <w:szCs w:val="20"/>
        </w:rPr>
        <w:t xml:space="preserve"> </w:t>
      </w:r>
      <w:r w:rsidR="008C7ACA" w:rsidRPr="00A31679">
        <w:rPr>
          <w:rFonts w:cs="Times New Roman"/>
          <w:sz w:val="20"/>
          <w:szCs w:val="20"/>
        </w:rPr>
        <w:t>22, št. 2 (</w:t>
      </w:r>
      <w:r w:rsidRPr="00A31679">
        <w:rPr>
          <w:rFonts w:cs="Times New Roman"/>
          <w:sz w:val="20"/>
          <w:szCs w:val="20"/>
        </w:rPr>
        <w:t>2018</w:t>
      </w:r>
      <w:r w:rsidR="008C7ACA" w:rsidRPr="00A31679">
        <w:rPr>
          <w:rFonts w:cs="Times New Roman"/>
          <w:sz w:val="20"/>
          <w:szCs w:val="20"/>
        </w:rPr>
        <w:t xml:space="preserve">): </w:t>
      </w:r>
      <w:r w:rsidRPr="00A31679">
        <w:rPr>
          <w:rFonts w:cs="Times New Roman"/>
          <w:sz w:val="20"/>
          <w:szCs w:val="20"/>
        </w:rPr>
        <w:t>4</w:t>
      </w:r>
      <w:r w:rsidR="002B1E05">
        <w:rPr>
          <w:rFonts w:cs="Times New Roman"/>
          <w:sz w:val="20"/>
          <w:szCs w:val="20"/>
        </w:rPr>
        <w:t>–</w:t>
      </w:r>
      <w:r w:rsidRPr="00A31679">
        <w:rPr>
          <w:rFonts w:cs="Times New Roman"/>
          <w:sz w:val="20"/>
          <w:szCs w:val="20"/>
        </w:rPr>
        <w:t>19</w:t>
      </w:r>
      <w:r w:rsidR="008C7ACA" w:rsidRPr="00A31679">
        <w:rPr>
          <w:rFonts w:cs="Times New Roman"/>
          <w:sz w:val="20"/>
          <w:szCs w:val="20"/>
        </w:rPr>
        <w:t>.</w:t>
      </w:r>
    </w:p>
  </w:footnote>
  <w:footnote w:id="37">
    <w:p w14:paraId="0B63776F" w14:textId="30B81765" w:rsidR="008C7ACA" w:rsidRPr="00A31679" w:rsidRDefault="008C7ACA">
      <w:pPr>
        <w:pStyle w:val="Sprotnaopomba-besedilo"/>
      </w:pPr>
      <w:r w:rsidRPr="00A31679">
        <w:rPr>
          <w:rStyle w:val="Sprotnaopomba-sklic"/>
        </w:rPr>
        <w:footnoteRef/>
      </w:r>
      <w:r w:rsidRPr="00A31679">
        <w:t xml:space="preserve"> </w:t>
      </w:r>
      <w:r w:rsidRPr="00A31679">
        <w:t>Medve</w:t>
      </w:r>
      <w:r w:rsidR="003C04FC">
        <w:t>š</w:t>
      </w:r>
      <w:r w:rsidRPr="00A31679">
        <w:t xml:space="preserve">, </w:t>
      </w:r>
      <w:r w:rsidR="003C04FC">
        <w:t>»</w:t>
      </w:r>
      <w:r w:rsidRPr="00A31679">
        <w:t>Vzgoja</w:t>
      </w:r>
      <w:r w:rsidR="003C04FC">
        <w:t>«</w:t>
      </w:r>
      <w:r w:rsidRPr="00A31679">
        <w:t>.</w:t>
      </w:r>
    </w:p>
  </w:footnote>
  <w:footnote w:id="38">
    <w:p w14:paraId="726A3056" w14:textId="4C4C6597" w:rsidR="008C7ACA" w:rsidRPr="00A31679" w:rsidRDefault="008C7ACA">
      <w:pPr>
        <w:pStyle w:val="Sprotnaopomba-besedilo"/>
      </w:pPr>
      <w:r w:rsidRPr="00A31679">
        <w:rPr>
          <w:rStyle w:val="Sprotnaopomba-sklic"/>
        </w:rPr>
        <w:footnoteRef/>
      </w:r>
      <w:r w:rsidRPr="00A31679">
        <w:t xml:space="preserve"> </w:t>
      </w:r>
      <w:r w:rsidRPr="00A31679">
        <w:t>Prav tam: 137.</w:t>
      </w:r>
    </w:p>
  </w:footnote>
  <w:footnote w:id="39">
    <w:p w14:paraId="65095974" w14:textId="6547FBEE" w:rsidR="008C7ACA" w:rsidRPr="00A31679" w:rsidRDefault="008C7ACA">
      <w:pPr>
        <w:pStyle w:val="Sprotnaopomba-besedilo"/>
      </w:pPr>
      <w:r w:rsidRPr="00A31679">
        <w:rPr>
          <w:rStyle w:val="Sprotnaopomba-sklic"/>
        </w:rPr>
        <w:footnoteRef/>
      </w:r>
      <w:r w:rsidRPr="00A31679">
        <w:t xml:space="preserve"> </w:t>
      </w:r>
      <w:r w:rsidRPr="00A31679">
        <w:t>Prav tam.</w:t>
      </w:r>
    </w:p>
  </w:footnote>
  <w:footnote w:id="40">
    <w:p w14:paraId="2CBC1D10" w14:textId="2DAD1F2F" w:rsidR="008C7ACA" w:rsidRPr="00A31679" w:rsidRDefault="008C7ACA">
      <w:pPr>
        <w:pStyle w:val="Sprotnaopomba-besedilo"/>
      </w:pPr>
      <w:r w:rsidRPr="00A31679">
        <w:rPr>
          <w:rStyle w:val="Sprotnaopomba-sklic"/>
        </w:rPr>
        <w:footnoteRef/>
      </w:r>
      <w:r w:rsidRPr="00A31679">
        <w:t xml:space="preserve"> </w:t>
      </w:r>
      <w:r w:rsidRPr="00A31679">
        <w:t>Prav tam: 139.</w:t>
      </w:r>
    </w:p>
  </w:footnote>
  <w:footnote w:id="41">
    <w:p w14:paraId="651D6EE6" w14:textId="03D8BFD1" w:rsidR="008C7ACA" w:rsidRPr="00A31679" w:rsidRDefault="008C7ACA">
      <w:pPr>
        <w:pStyle w:val="Sprotnaopomba-besedilo"/>
      </w:pPr>
      <w:r w:rsidRPr="00A31679">
        <w:rPr>
          <w:rStyle w:val="Sprotnaopomba-sklic"/>
        </w:rPr>
        <w:footnoteRef/>
      </w:r>
      <w:r w:rsidRPr="00A31679">
        <w:t xml:space="preserve"> </w:t>
      </w:r>
      <w:r w:rsidRPr="00A31679">
        <w:t>Prav tam: 139-140.</w:t>
      </w:r>
    </w:p>
  </w:footnote>
  <w:footnote w:id="42">
    <w:p w14:paraId="05A56E9E" w14:textId="391742A6" w:rsidR="008C7ACA" w:rsidRPr="00A31679" w:rsidRDefault="008C7ACA">
      <w:pPr>
        <w:pStyle w:val="Sprotnaopomba-besedilo"/>
      </w:pPr>
      <w:r>
        <w:rPr>
          <w:rStyle w:val="Sprotnaopomba-sklic"/>
        </w:rPr>
        <w:footnoteRef/>
      </w:r>
      <w:r>
        <w:t xml:space="preserve"> </w:t>
      </w:r>
      <w:r w:rsidRPr="00A31679">
        <w:t>Prav tam: 142.</w:t>
      </w:r>
    </w:p>
  </w:footnote>
  <w:footnote w:id="43">
    <w:p w14:paraId="1CE79FAC" w14:textId="6A677A0C" w:rsidR="008C7ACA" w:rsidRPr="00A31679" w:rsidRDefault="008C7ACA">
      <w:pPr>
        <w:pStyle w:val="Sprotnaopomba-besedilo"/>
      </w:pPr>
      <w:r w:rsidRPr="00A31679">
        <w:rPr>
          <w:rStyle w:val="Sprotnaopomba-sklic"/>
        </w:rPr>
        <w:footnoteRef/>
      </w:r>
      <w:r w:rsidRPr="00A31679">
        <w:t xml:space="preserve"> </w:t>
      </w:r>
      <w:proofErr w:type="spellStart"/>
      <w:r w:rsidR="003C04FC" w:rsidRPr="00A31679">
        <w:t>Sidorkin</w:t>
      </w:r>
      <w:proofErr w:type="spellEnd"/>
      <w:r w:rsidRPr="00A31679">
        <w:t xml:space="preserve">, </w:t>
      </w:r>
      <w:proofErr w:type="spellStart"/>
      <w:r w:rsidRPr="00A31679">
        <w:rPr>
          <w:i/>
          <w:iCs/>
        </w:rPr>
        <w:t>Pedagogy</w:t>
      </w:r>
      <w:proofErr w:type="spellEnd"/>
      <w:r w:rsidRPr="00A31679">
        <w:rPr>
          <w:i/>
          <w:iCs/>
        </w:rPr>
        <w:t xml:space="preserve"> </w:t>
      </w:r>
      <w:proofErr w:type="spellStart"/>
      <w:r w:rsidRPr="00A31679">
        <w:rPr>
          <w:i/>
          <w:iCs/>
        </w:rPr>
        <w:t>of</w:t>
      </w:r>
      <w:proofErr w:type="spellEnd"/>
      <w:r w:rsidRPr="00A31679">
        <w:rPr>
          <w:i/>
          <w:iCs/>
        </w:rPr>
        <w:t xml:space="preserve"> </w:t>
      </w:r>
      <w:proofErr w:type="spellStart"/>
      <w:r w:rsidRPr="00A31679">
        <w:rPr>
          <w:i/>
          <w:iCs/>
        </w:rPr>
        <w:t>Relation</w:t>
      </w:r>
      <w:proofErr w:type="spellEnd"/>
      <w:r w:rsidRPr="00A31679">
        <w:rPr>
          <w:i/>
          <w:iCs/>
        </w:rPr>
        <w:t>.</w:t>
      </w:r>
    </w:p>
  </w:footnote>
  <w:footnote w:id="44">
    <w:p w14:paraId="54729494" w14:textId="7808E002" w:rsidR="008C7ACA" w:rsidRPr="003C04FC" w:rsidRDefault="008C7ACA">
      <w:pPr>
        <w:pStyle w:val="Sprotnaopomba-besedilo"/>
        <w:rPr>
          <w:rFonts w:cs="Times New Roman"/>
          <w:i/>
          <w:iCs/>
        </w:rPr>
      </w:pPr>
      <w:r w:rsidRPr="00A31679">
        <w:rPr>
          <w:rStyle w:val="Sprotnaopomba-sklic"/>
        </w:rPr>
        <w:footnoteRef/>
      </w:r>
      <w:r w:rsidRPr="00A31679">
        <w:t xml:space="preserve"> </w:t>
      </w:r>
      <w:r w:rsidR="003C04FC" w:rsidRPr="00A31679">
        <w:t xml:space="preserve">Carla </w:t>
      </w:r>
      <w:proofErr w:type="spellStart"/>
      <w:r w:rsidRPr="00A31679">
        <w:t>Rinaldi</w:t>
      </w:r>
      <w:proofErr w:type="spellEnd"/>
      <w:r w:rsidRPr="00A31679">
        <w:t xml:space="preserve">, </w:t>
      </w:r>
      <w:r w:rsidRPr="00A31679">
        <w:rPr>
          <w:rFonts w:cs="Times New Roman"/>
          <w:i/>
          <w:iCs/>
        </w:rPr>
        <w:t xml:space="preserve">In </w:t>
      </w:r>
      <w:proofErr w:type="spellStart"/>
      <w:r w:rsidRPr="00A31679">
        <w:rPr>
          <w:rFonts w:cs="Times New Roman"/>
          <w:i/>
          <w:iCs/>
        </w:rPr>
        <w:t>Dialogue</w:t>
      </w:r>
      <w:proofErr w:type="spellEnd"/>
      <w:r w:rsidRPr="00A31679">
        <w:rPr>
          <w:rFonts w:cs="Times New Roman"/>
          <w:i/>
          <w:iCs/>
        </w:rPr>
        <w:t xml:space="preserve"> </w:t>
      </w:r>
      <w:proofErr w:type="spellStart"/>
      <w:r w:rsidRPr="00A31679">
        <w:rPr>
          <w:rFonts w:cs="Times New Roman"/>
          <w:i/>
          <w:iCs/>
        </w:rPr>
        <w:t>with</w:t>
      </w:r>
      <w:proofErr w:type="spellEnd"/>
      <w:r w:rsidRPr="00A31679">
        <w:rPr>
          <w:rFonts w:cs="Times New Roman"/>
          <w:i/>
          <w:iCs/>
        </w:rPr>
        <w:t xml:space="preserve"> </w:t>
      </w:r>
      <w:proofErr w:type="spellStart"/>
      <w:r w:rsidRPr="00A31679">
        <w:rPr>
          <w:rFonts w:cs="Times New Roman"/>
          <w:i/>
          <w:iCs/>
        </w:rPr>
        <w:t>Reggio</w:t>
      </w:r>
      <w:proofErr w:type="spellEnd"/>
      <w:r w:rsidRPr="00A31679">
        <w:rPr>
          <w:rFonts w:cs="Times New Roman"/>
          <w:i/>
          <w:iCs/>
        </w:rPr>
        <w:t xml:space="preserve"> </w:t>
      </w:r>
      <w:proofErr w:type="spellStart"/>
      <w:r w:rsidRPr="00A31679">
        <w:rPr>
          <w:rFonts w:cs="Times New Roman"/>
          <w:i/>
          <w:iCs/>
        </w:rPr>
        <w:t>Emilia</w:t>
      </w:r>
      <w:proofErr w:type="spellEnd"/>
      <w:r w:rsidR="003C04FC">
        <w:rPr>
          <w:rFonts w:cs="Times New Roman"/>
          <w:i/>
          <w:iCs/>
        </w:rPr>
        <w:t xml:space="preserve">: </w:t>
      </w:r>
      <w:proofErr w:type="spellStart"/>
      <w:r w:rsidRPr="00A31679">
        <w:rPr>
          <w:rFonts w:cs="Times New Roman"/>
          <w:i/>
          <w:iCs/>
        </w:rPr>
        <w:t>Listening</w:t>
      </w:r>
      <w:proofErr w:type="spellEnd"/>
      <w:r w:rsidRPr="00A31679">
        <w:rPr>
          <w:rFonts w:cs="Times New Roman"/>
          <w:i/>
          <w:iCs/>
        </w:rPr>
        <w:t xml:space="preserve">, </w:t>
      </w:r>
      <w:proofErr w:type="spellStart"/>
      <w:r w:rsidRPr="00A31679">
        <w:rPr>
          <w:rFonts w:cs="Times New Roman"/>
          <w:i/>
          <w:iCs/>
        </w:rPr>
        <w:t>researching</w:t>
      </w:r>
      <w:proofErr w:type="spellEnd"/>
      <w:r w:rsidRPr="00A31679">
        <w:rPr>
          <w:rFonts w:cs="Times New Roman"/>
          <w:i/>
          <w:iCs/>
        </w:rPr>
        <w:t xml:space="preserve"> </w:t>
      </w:r>
      <w:proofErr w:type="spellStart"/>
      <w:r w:rsidRPr="00A31679">
        <w:rPr>
          <w:rFonts w:cs="Times New Roman"/>
          <w:i/>
          <w:iCs/>
        </w:rPr>
        <w:t>and</w:t>
      </w:r>
      <w:proofErr w:type="spellEnd"/>
      <w:r w:rsidRPr="00A31679">
        <w:rPr>
          <w:rFonts w:cs="Times New Roman"/>
          <w:i/>
          <w:iCs/>
        </w:rPr>
        <w:t xml:space="preserve"> </w:t>
      </w:r>
      <w:proofErr w:type="spellStart"/>
      <w:r w:rsidRPr="00A31679">
        <w:rPr>
          <w:rFonts w:cs="Times New Roman"/>
          <w:i/>
          <w:iCs/>
        </w:rPr>
        <w:t>learning</w:t>
      </w:r>
      <w:proofErr w:type="spellEnd"/>
      <w:r w:rsidR="003C04FC">
        <w:rPr>
          <w:rFonts w:cs="Times New Roman"/>
        </w:rPr>
        <w:t>,</w:t>
      </w:r>
      <w:r w:rsidRPr="00A31679">
        <w:rPr>
          <w:rFonts w:cs="Times New Roman"/>
        </w:rPr>
        <w:t xml:space="preserve"> (London: </w:t>
      </w:r>
      <w:proofErr w:type="spellStart"/>
      <w:r w:rsidRPr="00A31679">
        <w:rPr>
          <w:rFonts w:cs="Times New Roman"/>
        </w:rPr>
        <w:t>Routledge</w:t>
      </w:r>
      <w:proofErr w:type="spellEnd"/>
      <w:r w:rsidRPr="00A31679">
        <w:rPr>
          <w:rFonts w:cs="Times New Roman"/>
        </w:rPr>
        <w:t>, 2006).</w:t>
      </w:r>
    </w:p>
  </w:footnote>
  <w:footnote w:id="45">
    <w:p w14:paraId="7AF43DA0" w14:textId="54295DB1" w:rsidR="008C7ACA" w:rsidRPr="00A31679" w:rsidRDefault="008C7ACA">
      <w:pPr>
        <w:pStyle w:val="Sprotnaopomba-besedilo"/>
      </w:pPr>
      <w:r w:rsidRPr="00A31679">
        <w:rPr>
          <w:rStyle w:val="Sprotnaopomba-sklic"/>
        </w:rPr>
        <w:footnoteRef/>
      </w:r>
      <w:r w:rsidRPr="00A31679">
        <w:t xml:space="preserve"> </w:t>
      </w:r>
      <w:proofErr w:type="spellStart"/>
      <w:r w:rsidRPr="00A31679">
        <w:t>Eugen</w:t>
      </w:r>
      <w:proofErr w:type="spellEnd"/>
      <w:r w:rsidR="003C04FC" w:rsidRPr="003C04FC">
        <w:t xml:space="preserve"> </w:t>
      </w:r>
      <w:proofErr w:type="spellStart"/>
      <w:r w:rsidR="003C04FC" w:rsidRPr="00A31679">
        <w:t>Matusov</w:t>
      </w:r>
      <w:proofErr w:type="spellEnd"/>
      <w:r w:rsidRPr="00A31679">
        <w:t xml:space="preserve">, </w:t>
      </w:r>
      <w:proofErr w:type="spellStart"/>
      <w:r w:rsidR="00BD27A3" w:rsidRPr="00A31679">
        <w:rPr>
          <w:i/>
          <w:iCs/>
        </w:rPr>
        <w:t>Journey</w:t>
      </w:r>
      <w:proofErr w:type="spellEnd"/>
      <w:r w:rsidR="00BD27A3" w:rsidRPr="00A31679">
        <w:rPr>
          <w:i/>
          <w:iCs/>
        </w:rPr>
        <w:t xml:space="preserve"> </w:t>
      </w:r>
      <w:proofErr w:type="spellStart"/>
      <w:r w:rsidR="00BD27A3" w:rsidRPr="00A31679">
        <w:rPr>
          <w:i/>
          <w:iCs/>
        </w:rPr>
        <w:t>Into</w:t>
      </w:r>
      <w:proofErr w:type="spellEnd"/>
      <w:r w:rsidR="00BD27A3" w:rsidRPr="00A31679">
        <w:rPr>
          <w:i/>
          <w:iCs/>
        </w:rPr>
        <w:t xml:space="preserve"> </w:t>
      </w:r>
      <w:proofErr w:type="spellStart"/>
      <w:r w:rsidR="00BD27A3" w:rsidRPr="00A31679">
        <w:rPr>
          <w:i/>
          <w:iCs/>
        </w:rPr>
        <w:t>Dialogic</w:t>
      </w:r>
      <w:proofErr w:type="spellEnd"/>
      <w:r w:rsidR="00BD27A3" w:rsidRPr="00A31679">
        <w:rPr>
          <w:i/>
          <w:iCs/>
        </w:rPr>
        <w:t xml:space="preserve"> </w:t>
      </w:r>
      <w:proofErr w:type="spellStart"/>
      <w:r w:rsidR="00BD27A3" w:rsidRPr="00A31679">
        <w:rPr>
          <w:i/>
          <w:iCs/>
        </w:rPr>
        <w:t>Pedagogy</w:t>
      </w:r>
      <w:proofErr w:type="spellEnd"/>
      <w:r w:rsidR="00BD27A3" w:rsidRPr="00A31679">
        <w:rPr>
          <w:i/>
          <w:iCs/>
        </w:rPr>
        <w:t xml:space="preserve"> </w:t>
      </w:r>
      <w:r w:rsidR="00BD27A3" w:rsidRPr="00A31679">
        <w:t xml:space="preserve">(New York: Nova Science </w:t>
      </w:r>
      <w:proofErr w:type="spellStart"/>
      <w:r w:rsidR="00BD27A3" w:rsidRPr="00A31679">
        <w:t>Publishers</w:t>
      </w:r>
      <w:proofErr w:type="spellEnd"/>
      <w:r w:rsidR="00BD27A3" w:rsidRPr="00A31679">
        <w:t>, 2009).</w:t>
      </w:r>
    </w:p>
  </w:footnote>
  <w:footnote w:id="46">
    <w:p w14:paraId="1805B1C3" w14:textId="55411387" w:rsidR="00BD27A3" w:rsidRPr="00A31679" w:rsidRDefault="00BD27A3">
      <w:pPr>
        <w:pStyle w:val="Sprotnaopomba-besedilo"/>
      </w:pPr>
      <w:r w:rsidRPr="00A31679">
        <w:rPr>
          <w:rStyle w:val="Sprotnaopomba-sklic"/>
        </w:rPr>
        <w:footnoteRef/>
      </w:r>
      <w:r w:rsidRPr="00A31679">
        <w:t xml:space="preserve"> </w:t>
      </w:r>
      <w:r w:rsidRPr="00A31679">
        <w:rPr>
          <w:rFonts w:cs="Times New Roman"/>
        </w:rPr>
        <w:t xml:space="preserve">Medveš, </w:t>
      </w:r>
      <w:r w:rsidR="003C04FC">
        <w:rPr>
          <w:rFonts w:cs="Times New Roman"/>
        </w:rPr>
        <w:t>»</w:t>
      </w:r>
      <w:r w:rsidRPr="00A31679">
        <w:rPr>
          <w:rFonts w:cs="Times New Roman"/>
        </w:rPr>
        <w:t>Spopadi paradigem</w:t>
      </w:r>
      <w:r w:rsidR="003C04FC">
        <w:rPr>
          <w:rFonts w:cs="Times New Roman"/>
        </w:rPr>
        <w:t>«.</w:t>
      </w:r>
    </w:p>
  </w:footnote>
  <w:footnote w:id="47">
    <w:p w14:paraId="2BB11F89" w14:textId="27A504D9" w:rsidR="00BD27A3" w:rsidRPr="00A31679" w:rsidRDefault="00BD27A3">
      <w:pPr>
        <w:pStyle w:val="Sprotnaopomba-besedilo"/>
      </w:pPr>
      <w:r w:rsidRPr="00A31679">
        <w:rPr>
          <w:rStyle w:val="Sprotnaopomba-sklic"/>
        </w:rPr>
        <w:footnoteRef/>
      </w:r>
      <w:r w:rsidRPr="00A31679">
        <w:t xml:space="preserve"> </w:t>
      </w:r>
      <w:r w:rsidRPr="00A31679">
        <w:t>John</w:t>
      </w:r>
      <w:r w:rsidR="003C04FC" w:rsidRPr="003C04FC">
        <w:t xml:space="preserve"> </w:t>
      </w:r>
      <w:proofErr w:type="spellStart"/>
      <w:r w:rsidR="003C04FC" w:rsidRPr="00A31679">
        <w:t>Rawls</w:t>
      </w:r>
      <w:proofErr w:type="spellEnd"/>
      <w:r w:rsidRPr="00A31679">
        <w:t xml:space="preserve">, </w:t>
      </w:r>
      <w:r w:rsidRPr="00A31679">
        <w:rPr>
          <w:i/>
          <w:iCs/>
        </w:rPr>
        <w:t xml:space="preserve">A </w:t>
      </w:r>
      <w:proofErr w:type="spellStart"/>
      <w:r w:rsidRPr="00A31679">
        <w:rPr>
          <w:i/>
          <w:iCs/>
        </w:rPr>
        <w:t>Theory</w:t>
      </w:r>
      <w:proofErr w:type="spellEnd"/>
      <w:r w:rsidRPr="00A31679">
        <w:rPr>
          <w:i/>
          <w:iCs/>
        </w:rPr>
        <w:t xml:space="preserve"> </w:t>
      </w:r>
      <w:proofErr w:type="spellStart"/>
      <w:r w:rsidRPr="00A31679">
        <w:rPr>
          <w:i/>
          <w:iCs/>
        </w:rPr>
        <w:t>of</w:t>
      </w:r>
      <w:proofErr w:type="spellEnd"/>
      <w:r w:rsidRPr="00A31679">
        <w:rPr>
          <w:i/>
          <w:iCs/>
        </w:rPr>
        <w:t xml:space="preserve"> Justice</w:t>
      </w:r>
      <w:r w:rsidR="003C04FC">
        <w:rPr>
          <w:i/>
          <w:iCs/>
        </w:rPr>
        <w:t xml:space="preserve"> </w:t>
      </w:r>
      <w:r w:rsidRPr="00A31679">
        <w:t xml:space="preserve">(Cambridge, </w:t>
      </w:r>
      <w:r w:rsidR="003C04FC">
        <w:t>MA</w:t>
      </w:r>
      <w:r w:rsidRPr="00A31679">
        <w:t xml:space="preserve">: </w:t>
      </w:r>
      <w:proofErr w:type="spellStart"/>
      <w:r w:rsidRPr="00A31679">
        <w:t>The</w:t>
      </w:r>
      <w:proofErr w:type="spellEnd"/>
      <w:r w:rsidRPr="00A31679">
        <w:t xml:space="preserve"> </w:t>
      </w:r>
      <w:proofErr w:type="spellStart"/>
      <w:r w:rsidRPr="00A31679">
        <w:t>Belknap</w:t>
      </w:r>
      <w:proofErr w:type="spellEnd"/>
      <w:r w:rsidRPr="00A31679">
        <w:t xml:space="preserve"> </w:t>
      </w:r>
      <w:proofErr w:type="spellStart"/>
      <w:r w:rsidRPr="00A31679">
        <w:t>Press</w:t>
      </w:r>
      <w:proofErr w:type="spellEnd"/>
      <w:r w:rsidRPr="00A31679">
        <w:t xml:space="preserve"> </w:t>
      </w:r>
      <w:proofErr w:type="spellStart"/>
      <w:r w:rsidRPr="00A31679">
        <w:t>of</w:t>
      </w:r>
      <w:proofErr w:type="spellEnd"/>
      <w:r w:rsidRPr="00A31679">
        <w:t xml:space="preserve"> Harvard </w:t>
      </w:r>
      <w:proofErr w:type="spellStart"/>
      <w:r w:rsidRPr="00A31679">
        <w:t>University</w:t>
      </w:r>
      <w:proofErr w:type="spellEnd"/>
      <w:r w:rsidRPr="00A31679">
        <w:t xml:space="preserve"> </w:t>
      </w:r>
      <w:proofErr w:type="spellStart"/>
      <w:r w:rsidRPr="00A31679">
        <w:t>Press</w:t>
      </w:r>
      <w:proofErr w:type="spellEnd"/>
      <w:r w:rsidRPr="00A31679">
        <w:t>, 1971).</w:t>
      </w:r>
    </w:p>
  </w:footnote>
  <w:footnote w:id="48">
    <w:p w14:paraId="5FA4F1FF" w14:textId="6A5CBC71" w:rsidR="00BD27A3" w:rsidRPr="00A31679" w:rsidRDefault="00BD27A3">
      <w:pPr>
        <w:pStyle w:val="Sprotnaopomba-besedilo"/>
        <w:rPr>
          <w:i/>
          <w:iCs/>
        </w:rPr>
      </w:pPr>
      <w:r w:rsidRPr="00A31679">
        <w:rPr>
          <w:rStyle w:val="Sprotnaopomba-sklic"/>
        </w:rPr>
        <w:footnoteRef/>
      </w:r>
      <w:r w:rsidRPr="00A31679">
        <w:t xml:space="preserve"> </w:t>
      </w:r>
      <w:proofErr w:type="spellStart"/>
      <w:r w:rsidR="003C04FC" w:rsidRPr="00A31679">
        <w:t>Alasdair</w:t>
      </w:r>
      <w:proofErr w:type="spellEnd"/>
      <w:r w:rsidR="003C04FC" w:rsidRPr="00A31679">
        <w:t xml:space="preserve"> </w:t>
      </w:r>
      <w:proofErr w:type="spellStart"/>
      <w:r w:rsidRPr="00A31679">
        <w:t>MacIntyre</w:t>
      </w:r>
      <w:proofErr w:type="spellEnd"/>
      <w:r w:rsidRPr="00A31679">
        <w:t xml:space="preserve">, </w:t>
      </w:r>
      <w:proofErr w:type="spellStart"/>
      <w:r w:rsidRPr="00A31679">
        <w:rPr>
          <w:i/>
          <w:iCs/>
        </w:rPr>
        <w:t>After</w:t>
      </w:r>
      <w:proofErr w:type="spellEnd"/>
      <w:r w:rsidRPr="00A31679">
        <w:rPr>
          <w:i/>
          <w:iCs/>
        </w:rPr>
        <w:t xml:space="preserve"> </w:t>
      </w:r>
      <w:proofErr w:type="spellStart"/>
      <w:r w:rsidRPr="00A31679">
        <w:rPr>
          <w:i/>
          <w:iCs/>
        </w:rPr>
        <w:t>Virtue</w:t>
      </w:r>
      <w:proofErr w:type="spellEnd"/>
      <w:r w:rsidR="003C04FC">
        <w:rPr>
          <w:i/>
          <w:iCs/>
        </w:rPr>
        <w:t>:</w:t>
      </w:r>
      <w:r w:rsidRPr="00A31679">
        <w:rPr>
          <w:i/>
          <w:iCs/>
        </w:rPr>
        <w:t xml:space="preserve"> A </w:t>
      </w:r>
      <w:proofErr w:type="spellStart"/>
      <w:r w:rsidRPr="00A31679">
        <w:rPr>
          <w:i/>
          <w:iCs/>
        </w:rPr>
        <w:t>Study</w:t>
      </w:r>
      <w:proofErr w:type="spellEnd"/>
      <w:r w:rsidRPr="00A31679">
        <w:rPr>
          <w:i/>
          <w:iCs/>
        </w:rPr>
        <w:t xml:space="preserve"> in Moral </w:t>
      </w:r>
      <w:proofErr w:type="spellStart"/>
      <w:r w:rsidRPr="00A31679">
        <w:rPr>
          <w:i/>
          <w:iCs/>
        </w:rPr>
        <w:t>Theory</w:t>
      </w:r>
      <w:proofErr w:type="spellEnd"/>
      <w:r w:rsidRPr="00A31679">
        <w:t xml:space="preserve"> (Indiana: </w:t>
      </w:r>
      <w:proofErr w:type="spellStart"/>
      <w:r w:rsidRPr="00A31679">
        <w:t>University</w:t>
      </w:r>
      <w:proofErr w:type="spellEnd"/>
      <w:r w:rsidRPr="00A31679">
        <w:t xml:space="preserve"> </w:t>
      </w:r>
      <w:proofErr w:type="spellStart"/>
      <w:r w:rsidRPr="00A31679">
        <w:t>of</w:t>
      </w:r>
      <w:proofErr w:type="spellEnd"/>
      <w:r w:rsidRPr="00A31679">
        <w:t xml:space="preserve"> </w:t>
      </w:r>
      <w:proofErr w:type="spellStart"/>
      <w:r w:rsidRPr="00A31679">
        <w:t>Notre</w:t>
      </w:r>
      <w:proofErr w:type="spellEnd"/>
      <w:r w:rsidRPr="00A31679">
        <w:t xml:space="preserve"> Dame </w:t>
      </w:r>
      <w:proofErr w:type="spellStart"/>
      <w:r w:rsidRPr="00A31679">
        <w:t>Press</w:t>
      </w:r>
      <w:proofErr w:type="spellEnd"/>
      <w:r w:rsidRPr="00A31679">
        <w:t>, 1981).</w:t>
      </w:r>
    </w:p>
  </w:footnote>
  <w:footnote w:id="49">
    <w:p w14:paraId="50E3E327" w14:textId="23F66F38" w:rsidR="00F2299B" w:rsidRPr="00A31679" w:rsidRDefault="00F2299B" w:rsidP="00F2299B">
      <w:pPr>
        <w:rPr>
          <w:i/>
          <w:iCs/>
          <w:sz w:val="20"/>
          <w:szCs w:val="20"/>
        </w:rPr>
      </w:pPr>
      <w:r w:rsidRPr="00A31679">
        <w:rPr>
          <w:rStyle w:val="Sprotnaopomba-sklic"/>
          <w:sz w:val="20"/>
          <w:szCs w:val="20"/>
        </w:rPr>
        <w:footnoteRef/>
      </w:r>
      <w:r w:rsidRPr="00A31679">
        <w:rPr>
          <w:sz w:val="20"/>
          <w:szCs w:val="20"/>
        </w:rPr>
        <w:t xml:space="preserve"> </w:t>
      </w:r>
      <w:proofErr w:type="spellStart"/>
      <w:r w:rsidRPr="00A31679">
        <w:rPr>
          <w:sz w:val="20"/>
          <w:szCs w:val="20"/>
        </w:rPr>
        <w:t>Nell</w:t>
      </w:r>
      <w:proofErr w:type="spellEnd"/>
      <w:r w:rsidR="003C04FC" w:rsidRPr="003C04FC">
        <w:rPr>
          <w:sz w:val="20"/>
          <w:szCs w:val="20"/>
        </w:rPr>
        <w:t xml:space="preserve"> </w:t>
      </w:r>
      <w:proofErr w:type="spellStart"/>
      <w:r w:rsidR="003C04FC" w:rsidRPr="00A31679">
        <w:rPr>
          <w:sz w:val="20"/>
          <w:szCs w:val="20"/>
        </w:rPr>
        <w:t>Noddings</w:t>
      </w:r>
      <w:proofErr w:type="spellEnd"/>
      <w:r w:rsidRPr="00A31679">
        <w:rPr>
          <w:sz w:val="20"/>
          <w:szCs w:val="20"/>
        </w:rPr>
        <w:t xml:space="preserve">, </w:t>
      </w:r>
      <w:proofErr w:type="spellStart"/>
      <w:r w:rsidRPr="00A31679">
        <w:rPr>
          <w:rFonts w:cs="Times New Roman"/>
          <w:i/>
          <w:iCs/>
          <w:sz w:val="20"/>
          <w:szCs w:val="20"/>
        </w:rPr>
        <w:t>Caring</w:t>
      </w:r>
      <w:proofErr w:type="spellEnd"/>
      <w:r w:rsidRPr="00A31679">
        <w:rPr>
          <w:rFonts w:cs="Times New Roman"/>
          <w:i/>
          <w:iCs/>
          <w:sz w:val="20"/>
          <w:szCs w:val="20"/>
        </w:rPr>
        <w:t xml:space="preserve">: A Feminine </w:t>
      </w:r>
      <w:proofErr w:type="spellStart"/>
      <w:r w:rsidRPr="00A31679">
        <w:rPr>
          <w:rFonts w:cs="Times New Roman"/>
          <w:i/>
          <w:iCs/>
          <w:sz w:val="20"/>
          <w:szCs w:val="20"/>
        </w:rPr>
        <w:t>Approach</w:t>
      </w:r>
      <w:proofErr w:type="spellEnd"/>
      <w:r w:rsidRPr="00A31679">
        <w:rPr>
          <w:rFonts w:cs="Times New Roman"/>
          <w:i/>
          <w:iCs/>
          <w:sz w:val="20"/>
          <w:szCs w:val="20"/>
        </w:rPr>
        <w:t xml:space="preserve"> to </w:t>
      </w:r>
      <w:proofErr w:type="spellStart"/>
      <w:r w:rsidRPr="00A31679">
        <w:rPr>
          <w:rFonts w:cs="Times New Roman"/>
          <w:i/>
          <w:iCs/>
          <w:sz w:val="20"/>
          <w:szCs w:val="20"/>
        </w:rPr>
        <w:t>Ethics</w:t>
      </w:r>
      <w:proofErr w:type="spellEnd"/>
      <w:r w:rsidRPr="00A31679">
        <w:rPr>
          <w:rFonts w:cs="Times New Roman"/>
          <w:i/>
          <w:iCs/>
          <w:sz w:val="20"/>
          <w:szCs w:val="20"/>
        </w:rPr>
        <w:t xml:space="preserve"> </w:t>
      </w:r>
      <w:proofErr w:type="spellStart"/>
      <w:r w:rsidRPr="00A31679">
        <w:rPr>
          <w:rFonts w:cs="Times New Roman"/>
          <w:i/>
          <w:iCs/>
          <w:sz w:val="20"/>
          <w:szCs w:val="20"/>
        </w:rPr>
        <w:t>and</w:t>
      </w:r>
      <w:proofErr w:type="spellEnd"/>
      <w:r w:rsidRPr="00A31679">
        <w:rPr>
          <w:rFonts w:cs="Times New Roman"/>
          <w:i/>
          <w:iCs/>
          <w:sz w:val="20"/>
          <w:szCs w:val="20"/>
        </w:rPr>
        <w:t xml:space="preserve"> Moral </w:t>
      </w:r>
      <w:proofErr w:type="spellStart"/>
      <w:r w:rsidRPr="00A31679">
        <w:rPr>
          <w:rFonts w:cs="Times New Roman"/>
          <w:i/>
          <w:iCs/>
          <w:sz w:val="20"/>
          <w:szCs w:val="20"/>
        </w:rPr>
        <w:t>Education</w:t>
      </w:r>
      <w:proofErr w:type="spellEnd"/>
      <w:r w:rsidR="003C04FC">
        <w:rPr>
          <w:rFonts w:cs="Times New Roman"/>
          <w:sz w:val="20"/>
          <w:szCs w:val="20"/>
        </w:rPr>
        <w:t xml:space="preserve"> </w:t>
      </w:r>
      <w:r w:rsidRPr="00A31679">
        <w:rPr>
          <w:rFonts w:cs="Times New Roman"/>
          <w:sz w:val="20"/>
          <w:szCs w:val="20"/>
        </w:rPr>
        <w:t xml:space="preserve">(Berkeley: </w:t>
      </w:r>
      <w:proofErr w:type="spellStart"/>
      <w:r w:rsidRPr="00A31679">
        <w:rPr>
          <w:rFonts w:cs="Times New Roman"/>
          <w:sz w:val="20"/>
          <w:szCs w:val="20"/>
        </w:rPr>
        <w:t>University</w:t>
      </w:r>
      <w:proofErr w:type="spellEnd"/>
      <w:r w:rsidRPr="00A31679">
        <w:rPr>
          <w:rFonts w:cs="Times New Roman"/>
          <w:sz w:val="20"/>
          <w:szCs w:val="20"/>
        </w:rPr>
        <w:t xml:space="preserve"> </w:t>
      </w:r>
      <w:proofErr w:type="spellStart"/>
      <w:r w:rsidRPr="00A31679">
        <w:rPr>
          <w:rFonts w:cs="Times New Roman"/>
          <w:sz w:val="20"/>
          <w:szCs w:val="20"/>
        </w:rPr>
        <w:t>of</w:t>
      </w:r>
      <w:proofErr w:type="spellEnd"/>
      <w:r w:rsidRPr="00A31679">
        <w:rPr>
          <w:rFonts w:cs="Times New Roman"/>
          <w:sz w:val="20"/>
          <w:szCs w:val="20"/>
        </w:rPr>
        <w:t xml:space="preserve"> </w:t>
      </w:r>
      <w:proofErr w:type="spellStart"/>
      <w:r w:rsidRPr="00A31679">
        <w:rPr>
          <w:rFonts w:cs="Times New Roman"/>
          <w:sz w:val="20"/>
          <w:szCs w:val="20"/>
        </w:rPr>
        <w:t>California</w:t>
      </w:r>
      <w:proofErr w:type="spellEnd"/>
      <w:r w:rsidRPr="00A31679">
        <w:rPr>
          <w:rFonts w:cs="Times New Roman"/>
          <w:sz w:val="20"/>
          <w:szCs w:val="20"/>
        </w:rPr>
        <w:t xml:space="preserve"> </w:t>
      </w:r>
      <w:proofErr w:type="spellStart"/>
      <w:r w:rsidRPr="00A31679">
        <w:rPr>
          <w:rFonts w:cs="Times New Roman"/>
          <w:sz w:val="20"/>
          <w:szCs w:val="20"/>
        </w:rPr>
        <w:t>Press</w:t>
      </w:r>
      <w:proofErr w:type="spellEnd"/>
      <w:r w:rsidRPr="00A31679">
        <w:rPr>
          <w:rFonts w:cs="Times New Roman"/>
          <w:sz w:val="20"/>
          <w:szCs w:val="20"/>
        </w:rPr>
        <w:t>, 1984).</w:t>
      </w:r>
    </w:p>
  </w:footnote>
  <w:footnote w:id="50">
    <w:p w14:paraId="5E8555E3" w14:textId="59A7D6B1" w:rsidR="00F2299B" w:rsidRPr="00A31679" w:rsidRDefault="00F2299B" w:rsidP="00F2299B">
      <w:pPr>
        <w:rPr>
          <w:sz w:val="20"/>
          <w:szCs w:val="20"/>
        </w:rPr>
      </w:pPr>
      <w:r w:rsidRPr="00A31679">
        <w:rPr>
          <w:rStyle w:val="Sprotnaopomba-sklic"/>
          <w:sz w:val="20"/>
          <w:szCs w:val="20"/>
        </w:rPr>
        <w:footnoteRef/>
      </w:r>
      <w:r w:rsidR="003C04FC">
        <w:rPr>
          <w:rFonts w:cs="Times New Roman"/>
          <w:sz w:val="20"/>
          <w:szCs w:val="20"/>
        </w:rPr>
        <w:t xml:space="preserve"> </w:t>
      </w:r>
      <w:proofErr w:type="spellStart"/>
      <w:r w:rsidRPr="00A31679">
        <w:rPr>
          <w:rFonts w:cs="Times New Roman"/>
          <w:sz w:val="20"/>
          <w:szCs w:val="20"/>
        </w:rPr>
        <w:t>Emmanuel</w:t>
      </w:r>
      <w:proofErr w:type="spellEnd"/>
      <w:r w:rsidR="003C04FC" w:rsidRPr="003C04FC">
        <w:rPr>
          <w:rFonts w:cs="Times New Roman"/>
          <w:sz w:val="20"/>
          <w:szCs w:val="20"/>
        </w:rPr>
        <w:t xml:space="preserve"> </w:t>
      </w:r>
      <w:proofErr w:type="spellStart"/>
      <w:r w:rsidR="003C04FC" w:rsidRPr="00A31679">
        <w:rPr>
          <w:rFonts w:cs="Times New Roman"/>
          <w:sz w:val="20"/>
          <w:szCs w:val="20"/>
        </w:rPr>
        <w:t>Levinas</w:t>
      </w:r>
      <w:proofErr w:type="spellEnd"/>
      <w:r w:rsidR="003C04FC">
        <w:rPr>
          <w:rFonts w:cs="Times New Roman"/>
          <w:sz w:val="20"/>
          <w:szCs w:val="20"/>
        </w:rPr>
        <w:t xml:space="preserve">, </w:t>
      </w:r>
      <w:r w:rsidRPr="00A31679">
        <w:rPr>
          <w:rFonts w:cs="Times New Roman"/>
          <w:i/>
          <w:iCs/>
          <w:sz w:val="20"/>
          <w:szCs w:val="20"/>
        </w:rPr>
        <w:t>Etika in neskončno</w:t>
      </w:r>
      <w:r w:rsidR="003C04FC">
        <w:rPr>
          <w:rFonts w:cs="Times New Roman"/>
          <w:i/>
          <w:iCs/>
          <w:sz w:val="20"/>
          <w:szCs w:val="20"/>
        </w:rPr>
        <w:t>:</w:t>
      </w:r>
      <w:r w:rsidRPr="00A31679">
        <w:rPr>
          <w:rFonts w:cs="Times New Roman"/>
          <w:i/>
          <w:iCs/>
          <w:sz w:val="20"/>
          <w:szCs w:val="20"/>
        </w:rPr>
        <w:t xml:space="preserve"> Čas in drugi</w:t>
      </w:r>
      <w:r w:rsidRPr="00A31679">
        <w:rPr>
          <w:rFonts w:cs="Times New Roman"/>
          <w:sz w:val="20"/>
          <w:szCs w:val="20"/>
        </w:rPr>
        <w:t xml:space="preserve"> (Ljubljana: Družina, 1998).</w:t>
      </w:r>
    </w:p>
  </w:footnote>
  <w:footnote w:id="51">
    <w:p w14:paraId="2114292F" w14:textId="1B0E6E06" w:rsidR="00F2299B" w:rsidRPr="00A31679" w:rsidRDefault="00F2299B">
      <w:pPr>
        <w:pStyle w:val="Sprotnaopomba-besedilo"/>
        <w:rPr>
          <w:i/>
          <w:iCs/>
        </w:rPr>
      </w:pPr>
      <w:r w:rsidRPr="00A31679">
        <w:rPr>
          <w:rStyle w:val="Sprotnaopomba-sklic"/>
        </w:rPr>
        <w:footnoteRef/>
      </w:r>
      <w:r w:rsidRPr="00A31679">
        <w:t xml:space="preserve"> </w:t>
      </w:r>
      <w:r w:rsidR="003C04FC" w:rsidRPr="00A31679">
        <w:t xml:space="preserve">Robi </w:t>
      </w:r>
      <w:r w:rsidRPr="00A31679">
        <w:t xml:space="preserve">Kroflič, </w:t>
      </w:r>
      <w:r w:rsidR="003C04FC">
        <w:t>»</w:t>
      </w:r>
      <w:r w:rsidRPr="00A31679">
        <w:t>Presežno v vzgoji</w:t>
      </w:r>
      <w:r w:rsidR="003C04FC">
        <w:t>«,</w:t>
      </w:r>
      <w:r w:rsidRPr="00A31679">
        <w:t xml:space="preserve"> </w:t>
      </w:r>
      <w:proofErr w:type="spellStart"/>
      <w:r w:rsidRPr="00A31679">
        <w:rPr>
          <w:i/>
          <w:iCs/>
        </w:rPr>
        <w:t>Krisis</w:t>
      </w:r>
      <w:proofErr w:type="spellEnd"/>
      <w:r w:rsidRPr="00A31679">
        <w:t xml:space="preserve"> 1,</w:t>
      </w:r>
      <w:r w:rsidR="003C04FC">
        <w:t xml:space="preserve"> </w:t>
      </w:r>
      <w:r w:rsidRPr="00A31679">
        <w:t>št. 2 (2013): 65</w:t>
      </w:r>
      <w:r w:rsidR="0080623F">
        <w:t>–</w:t>
      </w:r>
      <w:r w:rsidRPr="00A31679">
        <w:t>78.</w:t>
      </w:r>
    </w:p>
  </w:footnote>
  <w:footnote w:id="52">
    <w:p w14:paraId="02D63DF6" w14:textId="06FA454F" w:rsidR="00F2299B" w:rsidRPr="00A31679" w:rsidRDefault="00F2299B" w:rsidP="00F93237">
      <w:pPr>
        <w:rPr>
          <w:sz w:val="20"/>
          <w:szCs w:val="20"/>
        </w:rPr>
      </w:pPr>
      <w:r w:rsidRPr="00A31679">
        <w:rPr>
          <w:rStyle w:val="Sprotnaopomba-sklic"/>
          <w:sz w:val="20"/>
          <w:szCs w:val="20"/>
        </w:rPr>
        <w:footnoteRef/>
      </w:r>
      <w:r w:rsidRPr="00A31679">
        <w:rPr>
          <w:sz w:val="20"/>
          <w:szCs w:val="20"/>
        </w:rPr>
        <w:t xml:space="preserve"> </w:t>
      </w:r>
      <w:r w:rsidR="003C04FC" w:rsidRPr="00A31679">
        <w:rPr>
          <w:rFonts w:cs="Times New Roman"/>
          <w:sz w:val="20"/>
          <w:szCs w:val="20"/>
        </w:rPr>
        <w:t xml:space="preserve">Zdenko </w:t>
      </w:r>
      <w:r w:rsidRPr="00A31679">
        <w:rPr>
          <w:rFonts w:cs="Times New Roman"/>
          <w:sz w:val="20"/>
          <w:szCs w:val="20"/>
        </w:rPr>
        <w:t xml:space="preserve">Medveš, </w:t>
      </w:r>
      <w:r w:rsidR="003C04FC">
        <w:rPr>
          <w:rFonts w:cs="Times New Roman"/>
          <w:sz w:val="20"/>
          <w:szCs w:val="20"/>
        </w:rPr>
        <w:t>»</w:t>
      </w:r>
      <w:r w:rsidRPr="00A31679">
        <w:rPr>
          <w:rFonts w:cs="Times New Roman"/>
          <w:sz w:val="20"/>
          <w:szCs w:val="20"/>
        </w:rPr>
        <w:t>Voditi, pustiti rasti ali vzburiti samoorganizacijo</w:t>
      </w:r>
      <w:r w:rsidR="003C04FC">
        <w:rPr>
          <w:rFonts w:cs="Times New Roman"/>
          <w:sz w:val="20"/>
          <w:szCs w:val="20"/>
        </w:rPr>
        <w:t xml:space="preserve">«, v </w:t>
      </w:r>
      <w:r w:rsidR="003C04FC" w:rsidRPr="00A31679">
        <w:rPr>
          <w:rFonts w:cs="Times New Roman"/>
          <w:i/>
          <w:iCs/>
          <w:sz w:val="20"/>
          <w:szCs w:val="20"/>
        </w:rPr>
        <w:t>Živa pedagoška misel Zdenka Medveša</w:t>
      </w:r>
      <w:r w:rsidR="003C04FC">
        <w:rPr>
          <w:rFonts w:cs="Times New Roman"/>
          <w:i/>
          <w:iCs/>
          <w:sz w:val="20"/>
          <w:szCs w:val="20"/>
        </w:rPr>
        <w:t xml:space="preserve">, </w:t>
      </w:r>
      <w:r w:rsidR="003C04FC" w:rsidRPr="003C04FC">
        <w:rPr>
          <w:rFonts w:cs="Times New Roman"/>
          <w:sz w:val="20"/>
          <w:szCs w:val="20"/>
        </w:rPr>
        <w:t>ur.</w:t>
      </w:r>
      <w:r w:rsidRPr="00A31679">
        <w:rPr>
          <w:rFonts w:cs="Times New Roman"/>
          <w:sz w:val="20"/>
          <w:szCs w:val="20"/>
        </w:rPr>
        <w:t xml:space="preserve"> </w:t>
      </w:r>
      <w:r w:rsidR="003C04FC">
        <w:rPr>
          <w:rFonts w:cs="Times New Roman"/>
          <w:sz w:val="20"/>
          <w:szCs w:val="20"/>
        </w:rPr>
        <w:t xml:space="preserve">R. </w:t>
      </w:r>
      <w:r w:rsidRPr="00A31679">
        <w:rPr>
          <w:rFonts w:cs="Times New Roman"/>
          <w:sz w:val="20"/>
          <w:szCs w:val="20"/>
        </w:rPr>
        <w:t>Kroflič,</w:t>
      </w:r>
      <w:r w:rsidR="003C04FC">
        <w:rPr>
          <w:rFonts w:cs="Times New Roman"/>
          <w:sz w:val="20"/>
          <w:szCs w:val="20"/>
        </w:rPr>
        <w:t xml:space="preserve"> T.</w:t>
      </w:r>
      <w:r w:rsidR="00F93237" w:rsidRPr="00A31679">
        <w:rPr>
          <w:rFonts w:cs="Times New Roman"/>
          <w:sz w:val="20"/>
          <w:szCs w:val="20"/>
        </w:rPr>
        <w:t xml:space="preserve"> </w:t>
      </w:r>
      <w:r w:rsidRPr="00A31679">
        <w:rPr>
          <w:rFonts w:cs="Times New Roman"/>
          <w:sz w:val="20"/>
          <w:szCs w:val="20"/>
        </w:rPr>
        <w:t xml:space="preserve">Vidmar in </w:t>
      </w:r>
      <w:r w:rsidR="003C04FC">
        <w:rPr>
          <w:rFonts w:cs="Times New Roman"/>
          <w:sz w:val="20"/>
          <w:szCs w:val="20"/>
        </w:rPr>
        <w:t xml:space="preserve">K. </w:t>
      </w:r>
      <w:r w:rsidRPr="00A31679">
        <w:rPr>
          <w:rFonts w:cs="Times New Roman"/>
          <w:sz w:val="20"/>
          <w:szCs w:val="20"/>
        </w:rPr>
        <w:t>Skubic Ermenc</w:t>
      </w:r>
      <w:r w:rsidR="003C04FC">
        <w:rPr>
          <w:rFonts w:cs="Times New Roman"/>
          <w:sz w:val="20"/>
          <w:szCs w:val="20"/>
        </w:rPr>
        <w:t xml:space="preserve"> </w:t>
      </w:r>
      <w:r w:rsidR="00F93237" w:rsidRPr="00A31679">
        <w:rPr>
          <w:rFonts w:cs="Times New Roman"/>
          <w:sz w:val="20"/>
          <w:szCs w:val="20"/>
        </w:rPr>
        <w:t xml:space="preserve">(Ljubljana: </w:t>
      </w:r>
      <w:r w:rsidRPr="00A31679">
        <w:rPr>
          <w:rFonts w:cs="Times New Roman"/>
          <w:sz w:val="20"/>
          <w:szCs w:val="20"/>
        </w:rPr>
        <w:t>Znanstvenoraziskovalni inštitut Filozofske fakultete</w:t>
      </w:r>
      <w:r w:rsidR="003C04FC">
        <w:rPr>
          <w:rFonts w:cs="Times New Roman"/>
          <w:sz w:val="20"/>
          <w:szCs w:val="20"/>
        </w:rPr>
        <w:t xml:space="preserve">, </w:t>
      </w:r>
      <w:r w:rsidR="00F93237" w:rsidRPr="00A31679">
        <w:rPr>
          <w:rFonts w:cs="Times New Roman"/>
          <w:sz w:val="20"/>
          <w:szCs w:val="20"/>
        </w:rPr>
        <w:t>2020): 11–60.</w:t>
      </w:r>
    </w:p>
  </w:footnote>
  <w:footnote w:id="53">
    <w:p w14:paraId="0FAD8A1E" w14:textId="7004B5DA" w:rsidR="00F93237" w:rsidRPr="00A31679" w:rsidRDefault="00F93237">
      <w:pPr>
        <w:pStyle w:val="Sprotnaopomba-besedilo"/>
      </w:pPr>
      <w:r w:rsidRPr="00A31679">
        <w:rPr>
          <w:rStyle w:val="Sprotnaopomba-sklic"/>
        </w:rPr>
        <w:footnoteRef/>
      </w:r>
      <w:r w:rsidRPr="00A31679">
        <w:t xml:space="preserve"> </w:t>
      </w:r>
      <w:proofErr w:type="spellStart"/>
      <w:r w:rsidRPr="00A31679">
        <w:rPr>
          <w:rFonts w:eastAsia="Times New Roman" w:cs="Times New Roman"/>
        </w:rPr>
        <w:t>Battjes</w:t>
      </w:r>
      <w:proofErr w:type="spellEnd"/>
      <w:r w:rsidRPr="00A31679">
        <w:rPr>
          <w:rFonts w:eastAsia="Times New Roman" w:cs="Times New Roman"/>
        </w:rPr>
        <w:t xml:space="preserve"> </w:t>
      </w:r>
      <w:proofErr w:type="spellStart"/>
      <w:r w:rsidRPr="00A31679">
        <w:rPr>
          <w:rFonts w:eastAsia="Times New Roman" w:cs="Times New Roman"/>
        </w:rPr>
        <w:t>Kimberly</w:t>
      </w:r>
      <w:proofErr w:type="spellEnd"/>
      <w:r w:rsidRPr="00A31679">
        <w:rPr>
          <w:rFonts w:eastAsia="Times New Roman" w:cs="Times New Roman"/>
        </w:rPr>
        <w:t xml:space="preserve"> in Kaplan </w:t>
      </w:r>
      <w:proofErr w:type="spellStart"/>
      <w:r w:rsidRPr="00A31679">
        <w:rPr>
          <w:rFonts w:eastAsia="Times New Roman" w:cs="Times New Roman"/>
        </w:rPr>
        <w:t>Lily</w:t>
      </w:r>
      <w:proofErr w:type="spellEnd"/>
      <w:r w:rsidRPr="00A31679">
        <w:rPr>
          <w:rFonts w:eastAsia="Times New Roman" w:cs="Times New Roman"/>
        </w:rPr>
        <w:t xml:space="preserve"> </w:t>
      </w:r>
      <w:proofErr w:type="spellStart"/>
      <w:r w:rsidRPr="00A31679">
        <w:rPr>
          <w:rFonts w:eastAsia="Times New Roman" w:cs="Times New Roman"/>
        </w:rPr>
        <w:t>Zane</w:t>
      </w:r>
      <w:proofErr w:type="spellEnd"/>
      <w:r w:rsidR="0080623F">
        <w:rPr>
          <w:rFonts w:eastAsia="Times New Roman" w:cs="Times New Roman"/>
        </w:rPr>
        <w:t>,</w:t>
      </w:r>
      <w:r w:rsidRPr="00A31679">
        <w:rPr>
          <w:rFonts w:eastAsia="Times New Roman" w:cs="Times New Roman"/>
        </w:rPr>
        <w:t xml:space="preserve"> </w:t>
      </w:r>
      <w:r w:rsidR="0080623F">
        <w:rPr>
          <w:rFonts w:eastAsia="Times New Roman" w:cs="Times New Roman"/>
        </w:rPr>
        <w:t>»</w:t>
      </w:r>
      <w:proofErr w:type="spellStart"/>
      <w:r w:rsidRPr="00A31679">
        <w:rPr>
          <w:rFonts w:cs="Times New Roman"/>
        </w:rPr>
        <w:t>Zero</w:t>
      </w:r>
      <w:proofErr w:type="spellEnd"/>
      <w:r w:rsidRPr="00A31679">
        <w:rPr>
          <w:rFonts w:cs="Times New Roman"/>
        </w:rPr>
        <w:t xml:space="preserve"> Tolerance </w:t>
      </w:r>
      <w:proofErr w:type="spellStart"/>
      <w:r w:rsidRPr="00A31679">
        <w:rPr>
          <w:rFonts w:cs="Times New Roman"/>
        </w:rPr>
        <w:t>vs</w:t>
      </w:r>
      <w:proofErr w:type="spellEnd"/>
      <w:r w:rsidRPr="00A31679">
        <w:rPr>
          <w:rFonts w:cs="Times New Roman"/>
        </w:rPr>
        <w:t xml:space="preserve"> </w:t>
      </w:r>
      <w:proofErr w:type="spellStart"/>
      <w:r w:rsidRPr="00A31679">
        <w:rPr>
          <w:rFonts w:cs="Times New Roman"/>
        </w:rPr>
        <w:t>Restorative</w:t>
      </w:r>
      <w:proofErr w:type="spellEnd"/>
      <w:r w:rsidRPr="00A31679">
        <w:rPr>
          <w:rFonts w:cs="Times New Roman"/>
        </w:rPr>
        <w:t xml:space="preserve"> Justice in </w:t>
      </w:r>
      <w:proofErr w:type="spellStart"/>
      <w:r w:rsidRPr="00A31679">
        <w:rPr>
          <w:rFonts w:cs="Times New Roman"/>
        </w:rPr>
        <w:t>the</w:t>
      </w:r>
      <w:proofErr w:type="spellEnd"/>
      <w:r w:rsidRPr="00A31679">
        <w:rPr>
          <w:rFonts w:cs="Times New Roman"/>
        </w:rPr>
        <w:t xml:space="preserve"> </w:t>
      </w:r>
      <w:proofErr w:type="spellStart"/>
      <w:r w:rsidRPr="00A31679">
        <w:rPr>
          <w:rFonts w:cs="Times New Roman"/>
        </w:rPr>
        <w:t>United</w:t>
      </w:r>
      <w:proofErr w:type="spellEnd"/>
      <w:r w:rsidRPr="00A31679">
        <w:rPr>
          <w:rFonts w:cs="Times New Roman"/>
        </w:rPr>
        <w:t xml:space="preserve"> </w:t>
      </w:r>
      <w:proofErr w:type="spellStart"/>
      <w:r w:rsidRPr="00A31679">
        <w:rPr>
          <w:rFonts w:cs="Times New Roman"/>
        </w:rPr>
        <w:t>States</w:t>
      </w:r>
      <w:proofErr w:type="spellEnd"/>
      <w:r w:rsidR="0080623F">
        <w:rPr>
          <w:rFonts w:cs="Times New Roman"/>
        </w:rPr>
        <w:t>«,</w:t>
      </w:r>
      <w:r w:rsidRPr="00A31679">
        <w:rPr>
          <w:rFonts w:cs="Times New Roman"/>
        </w:rPr>
        <w:t xml:space="preserve"> </w:t>
      </w:r>
      <w:r w:rsidRPr="00A31679">
        <w:rPr>
          <w:rFonts w:cs="Times New Roman"/>
          <w:i/>
          <w:iCs/>
        </w:rPr>
        <w:t xml:space="preserve">CEPS </w:t>
      </w:r>
      <w:proofErr w:type="spellStart"/>
      <w:r w:rsidRPr="00A31679">
        <w:rPr>
          <w:rFonts w:cs="Times New Roman"/>
          <w:i/>
          <w:iCs/>
        </w:rPr>
        <w:t>Journal</w:t>
      </w:r>
      <w:proofErr w:type="spellEnd"/>
      <w:r w:rsidRPr="00A31679">
        <w:rPr>
          <w:rFonts w:cs="Times New Roman"/>
          <w:i/>
          <w:iCs/>
        </w:rPr>
        <w:t xml:space="preserve"> </w:t>
      </w:r>
      <w:r w:rsidRPr="00A31679">
        <w:rPr>
          <w:rFonts w:cs="Times New Roman"/>
        </w:rPr>
        <w:t>13, št. 4 (2023): 185</w:t>
      </w:r>
      <w:r w:rsidR="0080623F">
        <w:rPr>
          <w:rFonts w:cs="Times New Roman"/>
        </w:rPr>
        <w:t>–</w:t>
      </w:r>
      <w:r w:rsidRPr="00A31679">
        <w:rPr>
          <w:rFonts w:cs="Times New Roman"/>
        </w:rPr>
        <w:t>203.</w:t>
      </w:r>
    </w:p>
  </w:footnote>
  <w:footnote w:id="54">
    <w:p w14:paraId="6C648AED" w14:textId="46C0F647" w:rsidR="00F93237" w:rsidRPr="00A31679" w:rsidRDefault="00F93237">
      <w:pPr>
        <w:pStyle w:val="Sprotnaopomba-besedilo"/>
      </w:pPr>
      <w:r w:rsidRPr="00A31679">
        <w:rPr>
          <w:rStyle w:val="Sprotnaopomba-sklic"/>
        </w:rPr>
        <w:footnoteRef/>
      </w:r>
      <w:r w:rsidRPr="00A31679">
        <w:t xml:space="preserve"> </w:t>
      </w:r>
      <w:r w:rsidRPr="00A31679">
        <w:t xml:space="preserve">Kroflič, </w:t>
      </w:r>
      <w:r w:rsidR="00226530">
        <w:t>»</w:t>
      </w:r>
      <w:r w:rsidRPr="00A31679">
        <w:t>Z nasiljem proti nasilju?</w:t>
      </w:r>
      <w:r w:rsidR="00226530">
        <w:t>«</w:t>
      </w:r>
      <w:r w:rsidR="00162DD0">
        <w:t>.</w:t>
      </w:r>
    </w:p>
  </w:footnote>
  <w:footnote w:id="55">
    <w:p w14:paraId="54AEEFAD" w14:textId="3091AA02" w:rsidR="00A64E7A" w:rsidRPr="00A64E7A" w:rsidRDefault="00A64E7A" w:rsidP="00A64E7A">
      <w:pPr>
        <w:pStyle w:val="Sprotnaopomba-besedilo"/>
      </w:pPr>
      <w:r>
        <w:rPr>
          <w:rStyle w:val="Sprotnaopomba-sklic"/>
        </w:rPr>
        <w:footnoteRef/>
      </w:r>
      <w:r>
        <w:t xml:space="preserve"> </w:t>
      </w:r>
      <w:r w:rsidR="00226530">
        <w:t xml:space="preserve">Petra </w:t>
      </w:r>
      <w:r>
        <w:t>Gregorčič Mrvar i</w:t>
      </w:r>
      <w:r w:rsidR="00226530">
        <w:t xml:space="preserve">n </w:t>
      </w:r>
      <w:r>
        <w:t xml:space="preserve">dr., </w:t>
      </w:r>
      <w:r w:rsidRPr="00A64E7A">
        <w:rPr>
          <w:i/>
          <w:iCs/>
        </w:rPr>
        <w:t>Šolska svetovalna služba: stanje in perspektive</w:t>
      </w:r>
      <w:r>
        <w:rPr>
          <w:i/>
          <w:iCs/>
        </w:rPr>
        <w:t xml:space="preserve"> </w:t>
      </w:r>
      <w:r>
        <w:t xml:space="preserve">(Ljubljana: </w:t>
      </w:r>
    </w:p>
    <w:p w14:paraId="29E25E26" w14:textId="5F33D4B5" w:rsidR="00A64E7A" w:rsidRPr="00A64E7A" w:rsidRDefault="00A64E7A" w:rsidP="00A64E7A">
      <w:pPr>
        <w:pStyle w:val="Sprotnaopomba-besedilo"/>
      </w:pPr>
      <w:r w:rsidRPr="00A64E7A">
        <w:t xml:space="preserve">Znanstvena založba </w:t>
      </w:r>
      <w:r w:rsidR="00226530">
        <w:t>FF UL</w:t>
      </w:r>
      <w:r>
        <w:t>, 2020).</w:t>
      </w:r>
    </w:p>
  </w:footnote>
  <w:footnote w:id="56">
    <w:p w14:paraId="473B155E" w14:textId="51E67B1C" w:rsidR="00834BFA" w:rsidRPr="00A31679" w:rsidRDefault="00834BFA">
      <w:pPr>
        <w:pStyle w:val="Sprotnaopomba-besedilo"/>
      </w:pPr>
      <w:r w:rsidRPr="00A31679">
        <w:rPr>
          <w:rStyle w:val="Sprotnaopomba-sklic"/>
        </w:rPr>
        <w:footnoteRef/>
      </w:r>
      <w:r w:rsidRPr="00A31679">
        <w:t xml:space="preserve"> </w:t>
      </w:r>
      <w:r w:rsidRPr="00A31679">
        <w:rPr>
          <w:rFonts w:cstheme="minorHAnsi"/>
          <w:i/>
          <w:iCs/>
        </w:rPr>
        <w:t>Izhodišča za prenovo učnih načrtov v osnovni šoli in gimnaziji</w:t>
      </w:r>
      <w:r w:rsidRPr="00A31679">
        <w:rPr>
          <w:rFonts w:cstheme="minorHAnsi"/>
        </w:rPr>
        <w:t>:</w:t>
      </w:r>
      <w:r w:rsidRPr="00A31679">
        <w:rPr>
          <w:rFonts w:cstheme="minorHAnsi"/>
          <w:i/>
          <w:iCs/>
        </w:rPr>
        <w:t xml:space="preserve"> </w:t>
      </w:r>
      <w:r w:rsidRPr="00A31679">
        <w:rPr>
          <w:rFonts w:cstheme="minorHAnsi"/>
        </w:rPr>
        <w:t>4.</w:t>
      </w:r>
    </w:p>
  </w:footnote>
  <w:footnote w:id="57">
    <w:p w14:paraId="5DB55129" w14:textId="4007D731" w:rsidR="00834BFA" w:rsidRPr="00A31679" w:rsidRDefault="00834BFA">
      <w:pPr>
        <w:pStyle w:val="Sprotnaopomba-besedilo"/>
      </w:pPr>
      <w:r w:rsidRPr="00A31679">
        <w:rPr>
          <w:rStyle w:val="Sprotnaopomba-sklic"/>
        </w:rPr>
        <w:footnoteRef/>
      </w:r>
      <w:r w:rsidRPr="00A31679">
        <w:t xml:space="preserve"> </w:t>
      </w:r>
      <w:r w:rsidRPr="00A31679">
        <w:rPr>
          <w:rFonts w:cstheme="minorHAnsi"/>
          <w:i/>
          <w:iCs/>
        </w:rPr>
        <w:t>Nacionalni program vzgoje in izobraževanja za obdobje 2023–2033 – osnutek Predloga</w:t>
      </w:r>
      <w:r w:rsidRPr="00A31679">
        <w:rPr>
          <w:rFonts w:cstheme="minorHAnsi"/>
        </w:rPr>
        <w:t>:</w:t>
      </w:r>
      <w:r w:rsidRPr="00A31679">
        <w:rPr>
          <w:rFonts w:cstheme="minorHAnsi"/>
          <w:i/>
          <w:iCs/>
        </w:rPr>
        <w:t xml:space="preserve"> </w:t>
      </w:r>
      <w:r w:rsidRPr="00A31679">
        <w:rPr>
          <w:rFonts w:cstheme="minorHAnsi"/>
        </w:rPr>
        <w:t>23.</w:t>
      </w:r>
    </w:p>
  </w:footnote>
  <w:footnote w:id="58">
    <w:p w14:paraId="1170BD52" w14:textId="01072E41" w:rsidR="00834BFA" w:rsidRPr="00A31679" w:rsidRDefault="00834BFA">
      <w:pPr>
        <w:pStyle w:val="Sprotnaopomba-besedilo"/>
      </w:pPr>
      <w:r w:rsidRPr="00A31679">
        <w:rPr>
          <w:rStyle w:val="Sprotnaopomba-sklic"/>
        </w:rPr>
        <w:footnoteRef/>
      </w:r>
      <w:r w:rsidRPr="00A31679">
        <w:t xml:space="preserve"> </w:t>
      </w:r>
      <w:r w:rsidRPr="00A31679">
        <w:t>Prav tam: 24.</w:t>
      </w:r>
    </w:p>
  </w:footnote>
  <w:footnote w:id="59">
    <w:p w14:paraId="01BE2B49" w14:textId="06ED2672" w:rsidR="00834BFA" w:rsidRPr="00A31679" w:rsidRDefault="00834BFA">
      <w:pPr>
        <w:pStyle w:val="Sprotnaopomba-besedilo"/>
      </w:pPr>
      <w:r w:rsidRPr="00A31679">
        <w:rPr>
          <w:rStyle w:val="Sprotnaopomba-sklic"/>
        </w:rPr>
        <w:footnoteRef/>
      </w:r>
      <w:r w:rsidRPr="00A31679">
        <w:t xml:space="preserve"> </w:t>
      </w:r>
      <w:r w:rsidRPr="00A31679">
        <w:t>Prav tam: 5.</w:t>
      </w:r>
    </w:p>
  </w:footnote>
  <w:footnote w:id="60">
    <w:p w14:paraId="2A2D536B" w14:textId="51FA959E" w:rsidR="00834BFA" w:rsidRPr="00A31679" w:rsidRDefault="00834BFA">
      <w:pPr>
        <w:pStyle w:val="Sprotnaopomba-besedilo"/>
      </w:pPr>
      <w:r w:rsidRPr="00A31679">
        <w:rPr>
          <w:rStyle w:val="Sprotnaopomba-sklic"/>
        </w:rPr>
        <w:footnoteRef/>
      </w:r>
      <w:r w:rsidRPr="00A31679">
        <w:t xml:space="preserve"> </w:t>
      </w:r>
      <w:r w:rsidRPr="00A31679">
        <w:t>Prav tam: 8.</w:t>
      </w:r>
    </w:p>
  </w:footnote>
  <w:footnote w:id="61">
    <w:p w14:paraId="6B89D417" w14:textId="3A4B02C9" w:rsidR="00834BFA" w:rsidRPr="00A31679" w:rsidRDefault="00834BFA">
      <w:pPr>
        <w:pStyle w:val="Sprotnaopomba-besedilo"/>
      </w:pPr>
      <w:r w:rsidRPr="00A31679">
        <w:rPr>
          <w:rStyle w:val="Sprotnaopomba-sklic"/>
        </w:rPr>
        <w:footnoteRef/>
      </w:r>
      <w:r w:rsidRPr="00A31679">
        <w:t xml:space="preserve"> </w:t>
      </w:r>
      <w:r w:rsidRPr="00A31679">
        <w:t>Prav tam: 14.</w:t>
      </w:r>
    </w:p>
  </w:footnote>
  <w:footnote w:id="62">
    <w:p w14:paraId="6D2949AC" w14:textId="2887E03A" w:rsidR="00834BFA" w:rsidRPr="00A31679" w:rsidRDefault="00834BFA">
      <w:pPr>
        <w:pStyle w:val="Sprotnaopomba-besedilo"/>
      </w:pPr>
      <w:r w:rsidRPr="00A31679">
        <w:rPr>
          <w:rStyle w:val="Sprotnaopomba-sklic"/>
        </w:rPr>
        <w:footnoteRef/>
      </w:r>
      <w:r w:rsidRPr="00A31679">
        <w:t xml:space="preserve"> </w:t>
      </w:r>
      <w:r w:rsidRPr="00A31679">
        <w:t>Prav tam: 17.</w:t>
      </w:r>
    </w:p>
  </w:footnote>
  <w:footnote w:id="63">
    <w:p w14:paraId="631EEEAE" w14:textId="65A5BC10" w:rsidR="00834BFA" w:rsidRPr="00A31679" w:rsidRDefault="00834BFA">
      <w:pPr>
        <w:pStyle w:val="Sprotnaopomba-besedilo"/>
      </w:pPr>
      <w:r w:rsidRPr="00A31679">
        <w:rPr>
          <w:rStyle w:val="Sprotnaopomba-sklic"/>
        </w:rPr>
        <w:footnoteRef/>
      </w:r>
      <w:r w:rsidRPr="00A31679">
        <w:t xml:space="preserve"> </w:t>
      </w:r>
      <w:r w:rsidRPr="00A31679">
        <w:t>Prav tam: 11.</w:t>
      </w:r>
    </w:p>
  </w:footnote>
  <w:footnote w:id="64">
    <w:p w14:paraId="259230F7" w14:textId="2E3BBFCC" w:rsidR="00834BFA" w:rsidRPr="00A31679" w:rsidRDefault="00834BFA">
      <w:pPr>
        <w:pStyle w:val="Sprotnaopomba-besedilo"/>
      </w:pPr>
      <w:r w:rsidRPr="00A31679">
        <w:rPr>
          <w:rStyle w:val="Sprotnaopomba-sklic"/>
        </w:rPr>
        <w:footnoteRef/>
      </w:r>
      <w:r w:rsidRPr="00A31679">
        <w:t xml:space="preserve"> </w:t>
      </w:r>
      <w:r w:rsidRPr="00A31679">
        <w:t>Prav tam: 24.</w:t>
      </w:r>
    </w:p>
  </w:footnote>
  <w:footnote w:id="65">
    <w:p w14:paraId="762C6A14" w14:textId="73B4D496" w:rsidR="00834BFA" w:rsidRPr="00A31679" w:rsidRDefault="00834BFA">
      <w:pPr>
        <w:pStyle w:val="Sprotnaopomba-besedilo"/>
      </w:pPr>
      <w:r w:rsidRPr="00A31679">
        <w:rPr>
          <w:rStyle w:val="Sprotnaopomba-sklic"/>
        </w:rPr>
        <w:footnoteRef/>
      </w:r>
      <w:r w:rsidRPr="00A31679">
        <w:t xml:space="preserve"> </w:t>
      </w:r>
      <w:r w:rsidRPr="00A31679">
        <w:t xml:space="preserve">Kroflič, </w:t>
      </w:r>
      <w:r w:rsidR="00226530">
        <w:t>»</w:t>
      </w:r>
      <w:r w:rsidRPr="00A31679">
        <w:t>Šole delujejo tudi vzgojno?</w:t>
      </w:r>
      <w:r w:rsidR="00226530">
        <w:t>«</w:t>
      </w:r>
      <w:r w:rsidR="00162DD0">
        <w:t>.</w:t>
      </w:r>
    </w:p>
  </w:footnote>
  <w:footnote w:id="66">
    <w:p w14:paraId="465F9E73" w14:textId="4B297F31" w:rsidR="00834BFA" w:rsidRPr="00226530" w:rsidRDefault="00834BFA" w:rsidP="00226530">
      <w:pPr>
        <w:pStyle w:val="Odstavekseznama"/>
        <w:ind w:left="0"/>
        <w:rPr>
          <w:color w:val="231F20"/>
          <w:sz w:val="20"/>
          <w:szCs w:val="20"/>
        </w:rPr>
      </w:pPr>
      <w:r w:rsidRPr="00A31679">
        <w:rPr>
          <w:rStyle w:val="Sprotnaopomba-sklic"/>
          <w:sz w:val="20"/>
          <w:szCs w:val="20"/>
        </w:rPr>
        <w:footnoteRef/>
      </w:r>
      <w:r w:rsidRPr="00A31679">
        <w:rPr>
          <w:sz w:val="20"/>
          <w:szCs w:val="20"/>
        </w:rPr>
        <w:t xml:space="preserve"> </w:t>
      </w:r>
      <w:r w:rsidR="00226530" w:rsidRPr="00A31679">
        <w:rPr>
          <w:color w:val="231F20"/>
          <w:sz w:val="20"/>
          <w:szCs w:val="20"/>
        </w:rPr>
        <w:t xml:space="preserve">Maša </w:t>
      </w:r>
      <w:r w:rsidRPr="00A31679">
        <w:rPr>
          <w:color w:val="231F20"/>
          <w:sz w:val="20"/>
          <w:szCs w:val="20"/>
        </w:rPr>
        <w:t>Vidmar</w:t>
      </w:r>
      <w:r w:rsidR="00226530">
        <w:rPr>
          <w:color w:val="231F20"/>
          <w:sz w:val="20"/>
          <w:szCs w:val="20"/>
        </w:rPr>
        <w:t xml:space="preserve"> in dr.</w:t>
      </w:r>
      <w:r w:rsidR="00346238" w:rsidRPr="00A31679">
        <w:rPr>
          <w:color w:val="231F20"/>
          <w:sz w:val="20"/>
          <w:szCs w:val="20"/>
        </w:rPr>
        <w:t>,</w:t>
      </w:r>
      <w:r w:rsidRPr="00A31679">
        <w:rPr>
          <w:color w:val="231F20"/>
          <w:sz w:val="20"/>
          <w:szCs w:val="20"/>
        </w:rPr>
        <w:t xml:space="preserve"> </w:t>
      </w:r>
      <w:r w:rsidR="00226530">
        <w:rPr>
          <w:color w:val="231F20"/>
          <w:sz w:val="20"/>
          <w:szCs w:val="20"/>
        </w:rPr>
        <w:t>»</w:t>
      </w:r>
      <w:r w:rsidRPr="00A31679">
        <w:rPr>
          <w:color w:val="231F20"/>
          <w:sz w:val="20"/>
          <w:szCs w:val="20"/>
        </w:rPr>
        <w:t>Čustvene in socialne kompetence strokovnih delavcev</w:t>
      </w:r>
      <w:r w:rsidR="00226530">
        <w:rPr>
          <w:color w:val="231F20"/>
          <w:sz w:val="20"/>
          <w:szCs w:val="20"/>
        </w:rPr>
        <w:t>«,</w:t>
      </w:r>
      <w:r w:rsidR="00346238" w:rsidRPr="00A31679">
        <w:rPr>
          <w:color w:val="231F20"/>
          <w:sz w:val="20"/>
          <w:szCs w:val="20"/>
        </w:rPr>
        <w:t xml:space="preserve"> </w:t>
      </w:r>
      <w:r w:rsidR="00346238" w:rsidRPr="00A31679">
        <w:rPr>
          <w:i/>
          <w:iCs/>
          <w:color w:val="231F20"/>
          <w:sz w:val="20"/>
          <w:szCs w:val="20"/>
        </w:rPr>
        <w:t>Učiteljev glas</w:t>
      </w:r>
      <w:r w:rsidRPr="00A31679">
        <w:rPr>
          <w:i/>
          <w:iCs/>
          <w:color w:val="231F20"/>
          <w:sz w:val="20"/>
          <w:szCs w:val="20"/>
        </w:rPr>
        <w:t xml:space="preserve"> </w:t>
      </w:r>
      <w:r w:rsidRPr="00A31679">
        <w:rPr>
          <w:color w:val="231F20"/>
          <w:sz w:val="20"/>
          <w:szCs w:val="20"/>
        </w:rPr>
        <w:t>5, št</w:t>
      </w:r>
      <w:r w:rsidR="00346238" w:rsidRPr="00A31679">
        <w:rPr>
          <w:color w:val="231F20"/>
          <w:sz w:val="20"/>
          <w:szCs w:val="20"/>
        </w:rPr>
        <w:t>.</w:t>
      </w:r>
      <w:r w:rsidRPr="00A31679">
        <w:rPr>
          <w:color w:val="231F20"/>
          <w:sz w:val="20"/>
          <w:szCs w:val="20"/>
        </w:rPr>
        <w:t xml:space="preserve"> 2</w:t>
      </w:r>
      <w:r w:rsidR="00346238" w:rsidRPr="00A31679">
        <w:rPr>
          <w:color w:val="231F20"/>
          <w:sz w:val="20"/>
          <w:szCs w:val="20"/>
        </w:rPr>
        <w:t xml:space="preserve"> (2018):</w:t>
      </w:r>
      <w:r w:rsidR="00226530">
        <w:rPr>
          <w:color w:val="231F20"/>
          <w:sz w:val="20"/>
          <w:szCs w:val="20"/>
        </w:rPr>
        <w:t xml:space="preserve"> </w:t>
      </w:r>
      <w:r w:rsidRPr="00A31679">
        <w:rPr>
          <w:color w:val="231F20"/>
          <w:sz w:val="20"/>
          <w:szCs w:val="20"/>
        </w:rPr>
        <w:t>18</w:t>
      </w:r>
      <w:r w:rsidR="00927157">
        <w:rPr>
          <w:color w:val="231F20"/>
          <w:sz w:val="20"/>
          <w:szCs w:val="20"/>
        </w:rPr>
        <w:t>–</w:t>
      </w:r>
      <w:r w:rsidRPr="00A31679">
        <w:rPr>
          <w:color w:val="231F20"/>
          <w:sz w:val="20"/>
          <w:szCs w:val="20"/>
        </w:rPr>
        <w:t>25.</w:t>
      </w:r>
    </w:p>
  </w:footnote>
  <w:footnote w:id="67">
    <w:p w14:paraId="7086D76F" w14:textId="57A5EE6C" w:rsidR="00346238" w:rsidRPr="00A31679" w:rsidRDefault="00346238">
      <w:pPr>
        <w:pStyle w:val="Sprotnaopomba-besedilo"/>
      </w:pPr>
      <w:r w:rsidRPr="00A31679">
        <w:rPr>
          <w:rStyle w:val="Sprotnaopomba-sklic"/>
        </w:rPr>
        <w:footnoteRef/>
      </w:r>
      <w:r w:rsidRPr="00A31679">
        <w:t xml:space="preserve"> </w:t>
      </w:r>
      <w:r w:rsidRPr="00A31679">
        <w:t xml:space="preserve">Kroflič, </w:t>
      </w:r>
      <w:r w:rsidR="00226530">
        <w:t>»</w:t>
      </w:r>
      <w:r w:rsidRPr="00A31679">
        <w:t>Šole delujejo tudi vzgojno?</w:t>
      </w:r>
      <w:r w:rsidR="00226530">
        <w:t>«</w:t>
      </w:r>
      <w:r w:rsidR="00927157">
        <w:t>.</w:t>
      </w:r>
    </w:p>
  </w:footnote>
  <w:footnote w:id="68">
    <w:p w14:paraId="52F9A33E" w14:textId="19D6BDD5" w:rsidR="00346238" w:rsidRPr="00346238" w:rsidRDefault="00346238">
      <w:pPr>
        <w:pStyle w:val="Sprotnaopomba-besedilo"/>
      </w:pPr>
      <w:r w:rsidRPr="00A31679">
        <w:rPr>
          <w:rStyle w:val="Sprotnaopomba-sklic"/>
        </w:rPr>
        <w:footnoteRef/>
      </w:r>
      <w:r w:rsidRPr="00A31679">
        <w:t xml:space="preserve"> </w:t>
      </w:r>
      <w:r w:rsidRPr="00A31679">
        <w:rPr>
          <w:i/>
          <w:iCs/>
        </w:rPr>
        <w:t>Programske smernice za delo oddelčnega uč</w:t>
      </w:r>
      <w:r w:rsidRPr="007E682C">
        <w:rPr>
          <w:i/>
          <w:iCs/>
        </w:rPr>
        <w:t>iteljskega zbora in oddelčne skupnosti v osnovnih in srednjih šolah ter v dijaških domovih</w:t>
      </w:r>
      <w:r w:rsidR="00226530">
        <w:rPr>
          <w:i/>
          <w:iCs/>
        </w:rPr>
        <w:t xml:space="preserve"> </w:t>
      </w:r>
      <w:r w:rsidR="00226530">
        <w:t xml:space="preserve">(Ljubljana: </w:t>
      </w:r>
      <w:r>
        <w:t>Ministrstvo za šolstvo in šport</w:t>
      </w:r>
      <w:r w:rsidR="00226530">
        <w:t>,</w:t>
      </w:r>
      <w:r>
        <w:t xml:space="preserve"> 2005</w:t>
      </w:r>
      <w:r w:rsidR="00226530">
        <w:t>), d</w:t>
      </w:r>
      <w:r>
        <w:t xml:space="preserve">ostopno na: </w:t>
      </w:r>
      <w:hyperlink r:id="rId7" w:history="1">
        <w:r w:rsidRPr="00CD0B83">
          <w:rPr>
            <w:rStyle w:val="Hiperpovezava"/>
          </w:rPr>
          <w:t>https://www.gov.si/assets/ministrstva/MVI/Dokumenti/Osnovna-sola/Ucni-nacrti/Drugi-konceptualni-dokumenti/Programske_smernice_za_delo_ouz_in_os.pdf</w:t>
        </w:r>
      </w:hyperlink>
      <w:r>
        <w:t>.</w:t>
      </w:r>
    </w:p>
  </w:footnote>
  <w:footnote w:id="69">
    <w:p w14:paraId="1970BB87" w14:textId="0B662C30" w:rsidR="00346238" w:rsidRDefault="00346238">
      <w:pPr>
        <w:pStyle w:val="Sprotnaopomba-besedilo"/>
      </w:pPr>
      <w:r>
        <w:rPr>
          <w:rStyle w:val="Sprotnaopomba-sklic"/>
        </w:rPr>
        <w:footnoteRef/>
      </w:r>
      <w:r>
        <w:t xml:space="preserve"> </w:t>
      </w:r>
      <w:r>
        <w:t>Prav tam: 6.</w:t>
      </w:r>
    </w:p>
  </w:footnote>
  <w:footnote w:id="70">
    <w:p w14:paraId="73C24170" w14:textId="70AF8615" w:rsidR="00346238" w:rsidRDefault="00346238">
      <w:pPr>
        <w:pStyle w:val="Sprotnaopomba-besedilo"/>
      </w:pPr>
      <w:r>
        <w:rPr>
          <w:rStyle w:val="Sprotnaopomba-sklic"/>
        </w:rPr>
        <w:footnoteRef/>
      </w:r>
      <w:r>
        <w:t xml:space="preserve"> </w:t>
      </w:r>
      <w:r w:rsidRPr="00A6355B">
        <w:t>Gregorčič Mrvar i</w:t>
      </w:r>
      <w:r w:rsidR="00226530">
        <w:t xml:space="preserve">n </w:t>
      </w:r>
      <w:r w:rsidRPr="00A6355B">
        <w:t xml:space="preserve">dr., </w:t>
      </w:r>
      <w:r w:rsidRPr="00A6355B">
        <w:rPr>
          <w:rFonts w:cs="Arial"/>
          <w:bCs/>
          <w:i/>
          <w:iCs/>
        </w:rPr>
        <w:t>Analiza vlog in potreb razrednikov.</w:t>
      </w:r>
    </w:p>
  </w:footnote>
  <w:footnote w:id="71">
    <w:p w14:paraId="795CA363" w14:textId="18B7B5F0" w:rsidR="00346238" w:rsidRDefault="00346238">
      <w:pPr>
        <w:pStyle w:val="Sprotnaopomba-besedilo"/>
      </w:pPr>
      <w:r>
        <w:rPr>
          <w:rStyle w:val="Sprotnaopomba-sklic"/>
        </w:rPr>
        <w:footnoteRef/>
      </w:r>
      <w:r>
        <w:t xml:space="preserve"> </w:t>
      </w:r>
      <w:r>
        <w:t>Prav tam</w:t>
      </w:r>
      <w:r w:rsidR="004D0B08">
        <w:t>,</w:t>
      </w:r>
      <w:r>
        <w:t xml:space="preserve"> 27</w:t>
      </w:r>
      <w:r w:rsidR="004D0B08">
        <w:t>–28</w:t>
      </w:r>
      <w:r>
        <w:t>.</w:t>
      </w:r>
    </w:p>
  </w:footnote>
  <w:footnote w:id="72">
    <w:p w14:paraId="75627A5E" w14:textId="30F72392" w:rsidR="00346238" w:rsidRDefault="00346238">
      <w:pPr>
        <w:pStyle w:val="Sprotnaopomba-besedilo"/>
      </w:pPr>
      <w:r>
        <w:rPr>
          <w:rStyle w:val="Sprotnaopomba-sklic"/>
        </w:rPr>
        <w:footnoteRef/>
      </w:r>
      <w:r>
        <w:t xml:space="preserve"> </w:t>
      </w:r>
      <w:r>
        <w:t>Prav tam: 76-77.</w:t>
      </w:r>
    </w:p>
  </w:footnote>
  <w:footnote w:id="73">
    <w:p w14:paraId="2DDE7056" w14:textId="173869E9" w:rsidR="00017ED8" w:rsidRDefault="00017ED8">
      <w:pPr>
        <w:pStyle w:val="Sprotnaopomba-besedilo"/>
      </w:pPr>
      <w:r>
        <w:rPr>
          <w:rStyle w:val="Sprotnaopomba-sklic"/>
        </w:rPr>
        <w:footnoteRef/>
      </w:r>
      <w:r>
        <w:t xml:space="preserve"> </w:t>
      </w:r>
      <w:r>
        <w:t>Prav tam: 86.</w:t>
      </w:r>
    </w:p>
  </w:footnote>
  <w:footnote w:id="74">
    <w:p w14:paraId="6393C106" w14:textId="1745D676" w:rsidR="00017ED8" w:rsidRDefault="00017ED8">
      <w:pPr>
        <w:pStyle w:val="Sprotnaopomba-besedilo"/>
      </w:pPr>
      <w:r>
        <w:rPr>
          <w:rStyle w:val="Sprotnaopomba-sklic"/>
        </w:rPr>
        <w:footnoteRef/>
      </w:r>
      <w:r>
        <w:t xml:space="preserve"> </w:t>
      </w:r>
      <w:r>
        <w:t>Prav tam: 102-103.</w:t>
      </w:r>
    </w:p>
  </w:footnote>
  <w:footnote w:id="75">
    <w:p w14:paraId="73ED68B3" w14:textId="1F753FC0" w:rsidR="00017ED8" w:rsidRDefault="00017ED8">
      <w:pPr>
        <w:pStyle w:val="Sprotnaopomba-besedilo"/>
      </w:pPr>
      <w:r>
        <w:rPr>
          <w:rStyle w:val="Sprotnaopomba-sklic"/>
        </w:rPr>
        <w:footnoteRef/>
      </w:r>
      <w:r>
        <w:t xml:space="preserve"> </w:t>
      </w:r>
      <w:r>
        <w:t>Prav tam: 97-98.</w:t>
      </w:r>
    </w:p>
  </w:footnote>
  <w:footnote w:id="76">
    <w:p w14:paraId="76258274" w14:textId="4C07D4F1" w:rsidR="00017ED8" w:rsidRDefault="00017ED8">
      <w:pPr>
        <w:pStyle w:val="Sprotnaopomba-besedilo"/>
      </w:pPr>
      <w:r>
        <w:rPr>
          <w:rStyle w:val="Sprotnaopomba-sklic"/>
        </w:rPr>
        <w:footnoteRef/>
      </w:r>
      <w:r>
        <w:t xml:space="preserve"> </w:t>
      </w:r>
      <w:r>
        <w:t>Prav tam: 99-101.</w:t>
      </w:r>
    </w:p>
  </w:footnote>
  <w:footnote w:id="77">
    <w:p w14:paraId="0BF71AEA" w14:textId="21EA66C8" w:rsidR="00017ED8" w:rsidRPr="00017ED8" w:rsidRDefault="00017ED8">
      <w:pPr>
        <w:pStyle w:val="Sprotnaopomba-besedilo"/>
      </w:pPr>
      <w:r>
        <w:rPr>
          <w:rStyle w:val="Sprotnaopomba-sklic"/>
        </w:rPr>
        <w:footnoteRef/>
      </w:r>
      <w:r>
        <w:t xml:space="preserve"> </w:t>
      </w:r>
      <w:r w:rsidR="00226530">
        <w:t xml:space="preserve">Anthony </w:t>
      </w:r>
      <w:proofErr w:type="spellStart"/>
      <w:r>
        <w:t>Giddens</w:t>
      </w:r>
      <w:proofErr w:type="spellEnd"/>
      <w:r>
        <w:t xml:space="preserve">, </w:t>
      </w:r>
      <w:proofErr w:type="spellStart"/>
      <w:r>
        <w:rPr>
          <w:i/>
          <w:iCs/>
        </w:rPr>
        <w:t>Modernity</w:t>
      </w:r>
      <w:proofErr w:type="spellEnd"/>
      <w:r>
        <w:rPr>
          <w:i/>
          <w:iCs/>
        </w:rPr>
        <w:t xml:space="preserve"> </w:t>
      </w:r>
      <w:proofErr w:type="spellStart"/>
      <w:r>
        <w:rPr>
          <w:i/>
          <w:iCs/>
        </w:rPr>
        <w:t>and</w:t>
      </w:r>
      <w:proofErr w:type="spellEnd"/>
      <w:r>
        <w:rPr>
          <w:i/>
          <w:iCs/>
        </w:rPr>
        <w:t xml:space="preserve"> </w:t>
      </w:r>
      <w:proofErr w:type="spellStart"/>
      <w:r>
        <w:rPr>
          <w:i/>
          <w:iCs/>
        </w:rPr>
        <w:t>Self-Identity</w:t>
      </w:r>
      <w:proofErr w:type="spellEnd"/>
      <w:r w:rsidR="00226530">
        <w:rPr>
          <w:i/>
          <w:iCs/>
        </w:rPr>
        <w:t xml:space="preserve">: </w:t>
      </w:r>
      <w:proofErr w:type="spellStart"/>
      <w:r>
        <w:rPr>
          <w:i/>
          <w:iCs/>
        </w:rPr>
        <w:t>Self</w:t>
      </w:r>
      <w:proofErr w:type="spellEnd"/>
      <w:r>
        <w:rPr>
          <w:i/>
          <w:iCs/>
        </w:rPr>
        <w:t xml:space="preserve"> </w:t>
      </w:r>
      <w:proofErr w:type="spellStart"/>
      <w:r>
        <w:rPr>
          <w:i/>
          <w:iCs/>
        </w:rPr>
        <w:t>and</w:t>
      </w:r>
      <w:proofErr w:type="spellEnd"/>
      <w:r>
        <w:rPr>
          <w:i/>
          <w:iCs/>
        </w:rPr>
        <w:t xml:space="preserve"> </w:t>
      </w:r>
      <w:proofErr w:type="spellStart"/>
      <w:r>
        <w:rPr>
          <w:i/>
          <w:iCs/>
        </w:rPr>
        <w:t>Society</w:t>
      </w:r>
      <w:proofErr w:type="spellEnd"/>
      <w:r>
        <w:rPr>
          <w:i/>
          <w:iCs/>
        </w:rPr>
        <w:t xml:space="preserve"> in </w:t>
      </w:r>
      <w:proofErr w:type="spellStart"/>
      <w:r>
        <w:rPr>
          <w:i/>
          <w:iCs/>
        </w:rPr>
        <w:t>the</w:t>
      </w:r>
      <w:proofErr w:type="spellEnd"/>
      <w:r>
        <w:rPr>
          <w:i/>
          <w:iCs/>
        </w:rPr>
        <w:t xml:space="preserve"> Late Modern Age </w:t>
      </w:r>
      <w:r>
        <w:t xml:space="preserve">(Cambridge: </w:t>
      </w:r>
      <w:proofErr w:type="spellStart"/>
      <w:r>
        <w:t>Polity</w:t>
      </w:r>
      <w:proofErr w:type="spellEnd"/>
      <w:r>
        <w:t xml:space="preserve"> </w:t>
      </w:r>
      <w:proofErr w:type="spellStart"/>
      <w:r>
        <w:t>Press</w:t>
      </w:r>
      <w:proofErr w:type="spellEnd"/>
      <w:r>
        <w:t>, 1991).</w:t>
      </w:r>
    </w:p>
  </w:footnote>
  <w:footnote w:id="78">
    <w:p w14:paraId="45DB780A" w14:textId="0BAB4BCB" w:rsidR="00017ED8" w:rsidRDefault="00017ED8">
      <w:pPr>
        <w:pStyle w:val="Sprotnaopomba-besedilo"/>
      </w:pPr>
      <w:r>
        <w:rPr>
          <w:rStyle w:val="Sprotnaopomba-sklic"/>
        </w:rPr>
        <w:footnoteRef/>
      </w:r>
      <w:r>
        <w:t xml:space="preserve"> </w:t>
      </w:r>
      <w:r w:rsidR="00226530">
        <w:t xml:space="preserve">Mirjana </w:t>
      </w:r>
      <w:r>
        <w:t xml:space="preserve">Nastran Ule, </w:t>
      </w:r>
      <w:r w:rsidR="00226530">
        <w:t>»</w:t>
      </w:r>
      <w:r>
        <w:t>V zagovor preobrazbe šolstva</w:t>
      </w:r>
      <w:r w:rsidR="00226530">
        <w:t>«, v</w:t>
      </w:r>
      <w:r>
        <w:t xml:space="preserve"> </w:t>
      </w:r>
      <w:r w:rsidR="00226530" w:rsidRPr="003F5F45">
        <w:rPr>
          <w:i/>
          <w:iCs/>
        </w:rPr>
        <w:t>Kakšno šolo v prelomnih časih?</w:t>
      </w:r>
      <w:r w:rsidR="00226530">
        <w:t xml:space="preserve">, ur. </w:t>
      </w:r>
      <w:r w:rsidRPr="003F5F45">
        <w:t>Mirjana</w:t>
      </w:r>
      <w:r w:rsidR="00226530">
        <w:t xml:space="preserve"> Nastran Ule</w:t>
      </w:r>
      <w:r w:rsidRPr="003F5F45">
        <w:t xml:space="preserve"> </w:t>
      </w:r>
      <w:r>
        <w:t>(</w:t>
      </w:r>
      <w:r w:rsidRPr="003F5F45">
        <w:t>Ljubljana: Založba FDV</w:t>
      </w:r>
      <w:r w:rsidR="00226530">
        <w:t xml:space="preserve">, </w:t>
      </w:r>
      <w:r>
        <w:t>2024)</w:t>
      </w:r>
      <w:r w:rsidR="00226530">
        <w:t xml:space="preserve">, </w:t>
      </w:r>
      <w:r>
        <w:t>7-44</w:t>
      </w:r>
      <w:r w:rsidR="00226530">
        <w:t>.</w:t>
      </w:r>
    </w:p>
  </w:footnote>
  <w:footnote w:id="79">
    <w:p w14:paraId="68B09320" w14:textId="349FB993" w:rsidR="004542BA" w:rsidRPr="004542BA" w:rsidRDefault="004542BA">
      <w:pPr>
        <w:pStyle w:val="Sprotnaopomba-besedilo"/>
      </w:pPr>
      <w:r>
        <w:rPr>
          <w:rStyle w:val="Sprotnaopomba-sklic"/>
        </w:rPr>
        <w:footnoteRef/>
      </w:r>
      <w:r>
        <w:t xml:space="preserve"> </w:t>
      </w:r>
      <w:r w:rsidR="00226530">
        <w:t xml:space="preserve">Vesna </w:t>
      </w:r>
      <w:r>
        <w:t xml:space="preserve">Vuk Godina, </w:t>
      </w:r>
      <w:r w:rsidR="00BB5020">
        <w:t>»</w:t>
      </w:r>
      <w:proofErr w:type="spellStart"/>
      <w:r w:rsidRPr="00BB5020">
        <w:t>Odkod</w:t>
      </w:r>
      <w:proofErr w:type="spellEnd"/>
      <w:r w:rsidRPr="00BB5020">
        <w:t xml:space="preserve"> ta neumnost, da bi šola morala biti otrokom prijazna</w:t>
      </w:r>
      <w:r w:rsidR="00BB5020">
        <w:t>«,</w:t>
      </w:r>
      <w:r>
        <w:rPr>
          <w:i/>
          <w:iCs/>
        </w:rPr>
        <w:t xml:space="preserve"> </w:t>
      </w:r>
      <w:proofErr w:type="spellStart"/>
      <w:r w:rsidRPr="00BB5020">
        <w:rPr>
          <w:i/>
          <w:iCs/>
        </w:rPr>
        <w:t>Fokuspokus</w:t>
      </w:r>
      <w:proofErr w:type="spellEnd"/>
      <w:r w:rsidR="00BB5020">
        <w:t xml:space="preserve"> </w:t>
      </w:r>
      <w:r>
        <w:t>(2017</w:t>
      </w:r>
      <w:r w:rsidR="00BB5020">
        <w:t>,</w:t>
      </w:r>
      <w:r w:rsidR="00E25225">
        <w:t xml:space="preserve"> </w:t>
      </w:r>
      <w:r w:rsidR="00BB5020">
        <w:t>d</w:t>
      </w:r>
      <w:r>
        <w:t xml:space="preserve">ostopno na: </w:t>
      </w:r>
      <w:hyperlink r:id="rId8" w:history="1">
        <w:r w:rsidRPr="00CD0B83">
          <w:rPr>
            <w:rStyle w:val="Hiperpovezava"/>
          </w:rPr>
          <w:t>https://arhiv.fokuspokus.si/article/2525?=odkod-ta-neumnost-da-bi-sola-morala-biti-otrokom-prijazna</w:t>
        </w:r>
      </w:hyperlink>
      <w:r>
        <w:t>).</w:t>
      </w:r>
    </w:p>
  </w:footnote>
  <w:footnote w:id="80">
    <w:p w14:paraId="39184973" w14:textId="73065B29" w:rsidR="004542BA" w:rsidRDefault="004542BA" w:rsidP="004542BA">
      <w:pPr>
        <w:pStyle w:val="Odstavekseznama"/>
        <w:ind w:left="0"/>
      </w:pPr>
      <w:r>
        <w:rPr>
          <w:rStyle w:val="Sprotnaopomba-sklic"/>
        </w:rPr>
        <w:footnoteRef/>
      </w:r>
      <w:r>
        <w:t xml:space="preserve"> </w:t>
      </w:r>
      <w:r w:rsidR="00BB5020" w:rsidRPr="004542BA">
        <w:rPr>
          <w:color w:val="231F20"/>
          <w:sz w:val="20"/>
          <w:szCs w:val="20"/>
        </w:rPr>
        <w:t>B</w:t>
      </w:r>
      <w:r w:rsidR="00BB5020">
        <w:rPr>
          <w:color w:val="231F20"/>
          <w:sz w:val="20"/>
          <w:szCs w:val="20"/>
        </w:rPr>
        <w:t>ogdan</w:t>
      </w:r>
      <w:r w:rsidR="00BB5020" w:rsidRPr="004542BA">
        <w:rPr>
          <w:color w:val="231F20"/>
          <w:sz w:val="20"/>
          <w:szCs w:val="20"/>
        </w:rPr>
        <w:t xml:space="preserve"> </w:t>
      </w:r>
      <w:r w:rsidRPr="004542BA">
        <w:rPr>
          <w:color w:val="231F20"/>
          <w:sz w:val="20"/>
          <w:szCs w:val="20"/>
        </w:rPr>
        <w:t>Žorž</w:t>
      </w:r>
      <w:r>
        <w:rPr>
          <w:color w:val="231F20"/>
          <w:sz w:val="20"/>
          <w:szCs w:val="20"/>
        </w:rPr>
        <w:t xml:space="preserve">, </w:t>
      </w:r>
      <w:r w:rsidRPr="004542BA">
        <w:rPr>
          <w:i/>
          <w:iCs/>
          <w:sz w:val="20"/>
          <w:szCs w:val="20"/>
        </w:rPr>
        <w:t>Razvajenost – rak sodobne vzgoje</w:t>
      </w:r>
      <w:r w:rsidRPr="004542BA">
        <w:rPr>
          <w:sz w:val="20"/>
          <w:szCs w:val="20"/>
        </w:rPr>
        <w:t xml:space="preserve"> </w:t>
      </w:r>
      <w:r>
        <w:rPr>
          <w:sz w:val="20"/>
          <w:szCs w:val="20"/>
        </w:rPr>
        <w:t>(</w:t>
      </w:r>
      <w:r w:rsidRPr="004542BA">
        <w:rPr>
          <w:color w:val="231F20"/>
          <w:sz w:val="20"/>
          <w:szCs w:val="20"/>
        </w:rPr>
        <w:t>Celje: Mohorjeva družba</w:t>
      </w:r>
      <w:r>
        <w:rPr>
          <w:color w:val="231F20"/>
          <w:sz w:val="20"/>
          <w:szCs w:val="20"/>
        </w:rPr>
        <w:t>, 2002)</w:t>
      </w:r>
      <w:r w:rsidRPr="004542BA">
        <w:rPr>
          <w:color w:val="231F20"/>
          <w:sz w:val="20"/>
          <w:szCs w:val="20"/>
        </w:rPr>
        <w:t>.</w:t>
      </w:r>
    </w:p>
  </w:footnote>
  <w:footnote w:id="81">
    <w:p w14:paraId="2BE8C8C2" w14:textId="55E428C8" w:rsidR="004542BA" w:rsidRPr="004542BA" w:rsidRDefault="004542BA">
      <w:pPr>
        <w:pStyle w:val="Sprotnaopomba-besedilo"/>
      </w:pPr>
      <w:r>
        <w:rPr>
          <w:rStyle w:val="Sprotnaopomba-sklic"/>
        </w:rPr>
        <w:footnoteRef/>
      </w:r>
      <w:r>
        <w:t xml:space="preserve"> </w:t>
      </w:r>
      <w:r w:rsidR="00BB5020">
        <w:t xml:space="preserve">Zoran </w:t>
      </w:r>
      <w:r>
        <w:t>Milivojević i</w:t>
      </w:r>
      <w:r w:rsidR="00BB5020">
        <w:t xml:space="preserve">n </w:t>
      </w:r>
      <w:r>
        <w:t xml:space="preserve">dr., </w:t>
      </w:r>
      <w:r>
        <w:rPr>
          <w:i/>
          <w:iCs/>
        </w:rPr>
        <w:t xml:space="preserve">Mala knjiga za velike starše </w:t>
      </w:r>
      <w:r>
        <w:t xml:space="preserve">(Novi Sad: </w:t>
      </w:r>
      <w:proofErr w:type="spellStart"/>
      <w:r>
        <w:t>Psihopolis</w:t>
      </w:r>
      <w:proofErr w:type="spellEnd"/>
      <w:r>
        <w:t xml:space="preserve"> Institut, 2004).</w:t>
      </w:r>
    </w:p>
  </w:footnote>
  <w:footnote w:id="82">
    <w:p w14:paraId="19045536" w14:textId="058F1548" w:rsidR="004542BA" w:rsidRPr="00EB15C5" w:rsidRDefault="004542BA" w:rsidP="00EB15C5">
      <w:pPr>
        <w:pStyle w:val="Sprotnaopomba-besedilo"/>
      </w:pPr>
      <w:r>
        <w:rPr>
          <w:rStyle w:val="Sprotnaopomba-sklic"/>
        </w:rPr>
        <w:footnoteRef/>
      </w:r>
      <w:r>
        <w:t xml:space="preserve"> </w:t>
      </w:r>
      <w:r w:rsidR="00BB5020">
        <w:t xml:space="preserve">Metka </w:t>
      </w:r>
      <w:r>
        <w:t>Kuhar i</w:t>
      </w:r>
      <w:r w:rsidR="00BB5020">
        <w:t xml:space="preserve">n </w:t>
      </w:r>
      <w:r>
        <w:t>dr.,</w:t>
      </w:r>
      <w:r w:rsidR="00EB15C5" w:rsidRPr="00EB15C5">
        <w:t xml:space="preserve"> </w:t>
      </w:r>
      <w:r w:rsidR="00EB15C5">
        <w:rPr>
          <w:i/>
          <w:iCs/>
        </w:rPr>
        <w:t>D</w:t>
      </w:r>
      <w:r w:rsidR="00EB15C5" w:rsidRPr="00EB15C5">
        <w:rPr>
          <w:i/>
          <w:iCs/>
        </w:rPr>
        <w:t xml:space="preserve">uševno zdravje mladih v </w:t>
      </w:r>
      <w:r w:rsidR="00EB15C5">
        <w:rPr>
          <w:i/>
          <w:iCs/>
        </w:rPr>
        <w:t>S</w:t>
      </w:r>
      <w:r w:rsidR="00EB15C5" w:rsidRPr="00EB15C5">
        <w:rPr>
          <w:i/>
          <w:iCs/>
        </w:rPr>
        <w:t xml:space="preserve">loveniji v kontekstu globalnih kriz: </w:t>
      </w:r>
      <w:r w:rsidR="00BB5020">
        <w:rPr>
          <w:i/>
          <w:iCs/>
        </w:rPr>
        <w:t>S</w:t>
      </w:r>
      <w:r w:rsidR="00EB15C5" w:rsidRPr="00EB15C5">
        <w:rPr>
          <w:i/>
          <w:iCs/>
        </w:rPr>
        <w:t>tanje, dejavniki tveganja in varovalni dejavniki</w:t>
      </w:r>
      <w:r w:rsidR="00BB5020">
        <w:rPr>
          <w:i/>
          <w:iCs/>
        </w:rPr>
        <w:t xml:space="preserve">; </w:t>
      </w:r>
      <w:r w:rsidR="00EB15C5">
        <w:rPr>
          <w:i/>
          <w:iCs/>
        </w:rPr>
        <w:t xml:space="preserve">Raziskovalno poročilo projekta </w:t>
      </w:r>
      <w:r w:rsidR="00EB15C5">
        <w:t>(Ljubljana</w:t>
      </w:r>
      <w:r w:rsidR="00BB5020">
        <w:t>: Založba FDV,</w:t>
      </w:r>
      <w:r w:rsidR="00EB15C5">
        <w:t xml:space="preserve"> 2025</w:t>
      </w:r>
      <w:r w:rsidR="00BB5020">
        <w:t>, d</w:t>
      </w:r>
      <w:r w:rsidR="00EB15C5">
        <w:t xml:space="preserve">ostopno na: </w:t>
      </w:r>
      <w:hyperlink r:id="rId9" w:history="1">
        <w:r w:rsidR="00EB15C5" w:rsidRPr="00CD0B83">
          <w:rPr>
            <w:rStyle w:val="Hiperpovezava"/>
          </w:rPr>
          <w:t>https://www.fdv.uni-lj.si/obremenitve/projektdokument.aspx?idp=7647&amp;id=329</w:t>
        </w:r>
      </w:hyperlink>
      <w:r w:rsidR="00A31679">
        <w:t>).</w:t>
      </w:r>
    </w:p>
  </w:footnote>
  <w:footnote w:id="83">
    <w:p w14:paraId="0323D1A3" w14:textId="350CC376" w:rsidR="00EB15C5" w:rsidRDefault="00EB15C5">
      <w:pPr>
        <w:pStyle w:val="Sprotnaopomba-besedilo"/>
      </w:pPr>
      <w:r>
        <w:rPr>
          <w:rStyle w:val="Sprotnaopomba-sklic"/>
        </w:rPr>
        <w:footnoteRef/>
      </w:r>
      <w:r>
        <w:t xml:space="preserve"> </w:t>
      </w:r>
      <w:r>
        <w:t>Prav tam: 146.</w:t>
      </w:r>
    </w:p>
  </w:footnote>
  <w:footnote w:id="84">
    <w:p w14:paraId="16420DDE" w14:textId="402E72E8" w:rsidR="00EB15C5" w:rsidRDefault="00EB15C5">
      <w:pPr>
        <w:pStyle w:val="Sprotnaopomba-besedilo"/>
      </w:pPr>
      <w:r>
        <w:rPr>
          <w:rStyle w:val="Sprotnaopomba-sklic"/>
        </w:rPr>
        <w:footnoteRef/>
      </w:r>
      <w:r>
        <w:t xml:space="preserve"> </w:t>
      </w:r>
      <w:r>
        <w:t>Prav tam: 77.</w:t>
      </w:r>
    </w:p>
  </w:footnote>
  <w:footnote w:id="85">
    <w:p w14:paraId="186EFE5B" w14:textId="0C85A9C3" w:rsidR="00EB15C5" w:rsidRDefault="00EB15C5">
      <w:pPr>
        <w:pStyle w:val="Sprotnaopomba-besedilo"/>
      </w:pPr>
      <w:r>
        <w:rPr>
          <w:rStyle w:val="Sprotnaopomba-sklic"/>
        </w:rPr>
        <w:footnoteRef/>
      </w:r>
      <w:r>
        <w:t xml:space="preserve"> </w:t>
      </w:r>
      <w:r>
        <w:t>Prav tam: 84-85.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95BBA" w14:textId="77777777" w:rsidR="00334EE0" w:rsidRDefault="00334EE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C5D35"/>
    <w:multiLevelType w:val="hybridMultilevel"/>
    <w:tmpl w:val="0D0CFA44"/>
    <w:lvl w:ilvl="0" w:tplc="C1A8F3CE">
      <w:start w:val="1"/>
      <w:numFmt w:val="bullet"/>
      <w:lvlText w:val="•"/>
      <w:lvlJc w:val="left"/>
      <w:pPr>
        <w:tabs>
          <w:tab w:val="num" w:pos="720"/>
        </w:tabs>
        <w:ind w:left="720" w:hanging="360"/>
      </w:pPr>
      <w:rPr>
        <w:rFonts w:ascii="Arial" w:hAnsi="Arial" w:hint="default"/>
      </w:rPr>
    </w:lvl>
    <w:lvl w:ilvl="1" w:tplc="D8A6126A">
      <w:numFmt w:val="bullet"/>
      <w:lvlText w:val="•"/>
      <w:lvlJc w:val="left"/>
      <w:pPr>
        <w:tabs>
          <w:tab w:val="num" w:pos="1440"/>
        </w:tabs>
        <w:ind w:left="1440" w:hanging="360"/>
      </w:pPr>
      <w:rPr>
        <w:rFonts w:ascii="Arial" w:hAnsi="Arial" w:hint="default"/>
      </w:rPr>
    </w:lvl>
    <w:lvl w:ilvl="2" w:tplc="B260BEEA" w:tentative="1">
      <w:start w:val="1"/>
      <w:numFmt w:val="bullet"/>
      <w:lvlText w:val="•"/>
      <w:lvlJc w:val="left"/>
      <w:pPr>
        <w:tabs>
          <w:tab w:val="num" w:pos="2160"/>
        </w:tabs>
        <w:ind w:left="2160" w:hanging="360"/>
      </w:pPr>
      <w:rPr>
        <w:rFonts w:ascii="Arial" w:hAnsi="Arial" w:hint="default"/>
      </w:rPr>
    </w:lvl>
    <w:lvl w:ilvl="3" w:tplc="87E4A39C" w:tentative="1">
      <w:start w:val="1"/>
      <w:numFmt w:val="bullet"/>
      <w:lvlText w:val="•"/>
      <w:lvlJc w:val="left"/>
      <w:pPr>
        <w:tabs>
          <w:tab w:val="num" w:pos="2880"/>
        </w:tabs>
        <w:ind w:left="2880" w:hanging="360"/>
      </w:pPr>
      <w:rPr>
        <w:rFonts w:ascii="Arial" w:hAnsi="Arial" w:hint="default"/>
      </w:rPr>
    </w:lvl>
    <w:lvl w:ilvl="4" w:tplc="0520FEC2" w:tentative="1">
      <w:start w:val="1"/>
      <w:numFmt w:val="bullet"/>
      <w:lvlText w:val="•"/>
      <w:lvlJc w:val="left"/>
      <w:pPr>
        <w:tabs>
          <w:tab w:val="num" w:pos="3600"/>
        </w:tabs>
        <w:ind w:left="3600" w:hanging="360"/>
      </w:pPr>
      <w:rPr>
        <w:rFonts w:ascii="Arial" w:hAnsi="Arial" w:hint="default"/>
      </w:rPr>
    </w:lvl>
    <w:lvl w:ilvl="5" w:tplc="FD7643A2" w:tentative="1">
      <w:start w:val="1"/>
      <w:numFmt w:val="bullet"/>
      <w:lvlText w:val="•"/>
      <w:lvlJc w:val="left"/>
      <w:pPr>
        <w:tabs>
          <w:tab w:val="num" w:pos="4320"/>
        </w:tabs>
        <w:ind w:left="4320" w:hanging="360"/>
      </w:pPr>
      <w:rPr>
        <w:rFonts w:ascii="Arial" w:hAnsi="Arial" w:hint="default"/>
      </w:rPr>
    </w:lvl>
    <w:lvl w:ilvl="6" w:tplc="342CEA54" w:tentative="1">
      <w:start w:val="1"/>
      <w:numFmt w:val="bullet"/>
      <w:lvlText w:val="•"/>
      <w:lvlJc w:val="left"/>
      <w:pPr>
        <w:tabs>
          <w:tab w:val="num" w:pos="5040"/>
        </w:tabs>
        <w:ind w:left="5040" w:hanging="360"/>
      </w:pPr>
      <w:rPr>
        <w:rFonts w:ascii="Arial" w:hAnsi="Arial" w:hint="default"/>
      </w:rPr>
    </w:lvl>
    <w:lvl w:ilvl="7" w:tplc="1A8276F8" w:tentative="1">
      <w:start w:val="1"/>
      <w:numFmt w:val="bullet"/>
      <w:lvlText w:val="•"/>
      <w:lvlJc w:val="left"/>
      <w:pPr>
        <w:tabs>
          <w:tab w:val="num" w:pos="5760"/>
        </w:tabs>
        <w:ind w:left="5760" w:hanging="360"/>
      </w:pPr>
      <w:rPr>
        <w:rFonts w:ascii="Arial" w:hAnsi="Arial" w:hint="default"/>
      </w:rPr>
    </w:lvl>
    <w:lvl w:ilvl="8" w:tplc="976A5B2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A10444B"/>
    <w:multiLevelType w:val="hybridMultilevel"/>
    <w:tmpl w:val="3372FCFE"/>
    <w:lvl w:ilvl="0" w:tplc="8DDCD718">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28991995">
    <w:abstractNumId w:val="1"/>
  </w:num>
  <w:num w:numId="2" w16cid:durableId="2074889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A3MDAxNbM0NDM1NzRV0lEKTi0uzszPAykwrAUAmxiFuiwAAAA="/>
  </w:docVars>
  <w:rsids>
    <w:rsidRoot w:val="00212113"/>
    <w:rsid w:val="00017A5A"/>
    <w:rsid w:val="00017ED8"/>
    <w:rsid w:val="00030598"/>
    <w:rsid w:val="000429FF"/>
    <w:rsid w:val="00043D01"/>
    <w:rsid w:val="00047065"/>
    <w:rsid w:val="00052639"/>
    <w:rsid w:val="000535B9"/>
    <w:rsid w:val="0006178F"/>
    <w:rsid w:val="00090041"/>
    <w:rsid w:val="0009165B"/>
    <w:rsid w:val="000A7B51"/>
    <w:rsid w:val="000C3DC1"/>
    <w:rsid w:val="00106E01"/>
    <w:rsid w:val="00122FD7"/>
    <w:rsid w:val="001334E0"/>
    <w:rsid w:val="001368F4"/>
    <w:rsid w:val="00150910"/>
    <w:rsid w:val="00154E14"/>
    <w:rsid w:val="00155A2E"/>
    <w:rsid w:val="001570F6"/>
    <w:rsid w:val="00162DD0"/>
    <w:rsid w:val="00164FB5"/>
    <w:rsid w:val="001729E3"/>
    <w:rsid w:val="00175248"/>
    <w:rsid w:val="0018343A"/>
    <w:rsid w:val="001B365C"/>
    <w:rsid w:val="001C20A6"/>
    <w:rsid w:val="001C4D11"/>
    <w:rsid w:val="002013C0"/>
    <w:rsid w:val="00211D4C"/>
    <w:rsid w:val="00212113"/>
    <w:rsid w:val="0022610B"/>
    <w:rsid w:val="00226530"/>
    <w:rsid w:val="0023120B"/>
    <w:rsid w:val="00241DF3"/>
    <w:rsid w:val="0025197E"/>
    <w:rsid w:val="002A3AF8"/>
    <w:rsid w:val="002A44B5"/>
    <w:rsid w:val="002B1E05"/>
    <w:rsid w:val="002C5A88"/>
    <w:rsid w:val="002E60CE"/>
    <w:rsid w:val="002F11BA"/>
    <w:rsid w:val="003179F9"/>
    <w:rsid w:val="00334EE0"/>
    <w:rsid w:val="00337A4C"/>
    <w:rsid w:val="00341257"/>
    <w:rsid w:val="003428EC"/>
    <w:rsid w:val="00343FD6"/>
    <w:rsid w:val="00346238"/>
    <w:rsid w:val="00356CD6"/>
    <w:rsid w:val="00357745"/>
    <w:rsid w:val="003815F1"/>
    <w:rsid w:val="003C04FC"/>
    <w:rsid w:val="003D3D72"/>
    <w:rsid w:val="003F5F45"/>
    <w:rsid w:val="00405130"/>
    <w:rsid w:val="00413B11"/>
    <w:rsid w:val="0043345C"/>
    <w:rsid w:val="00435C59"/>
    <w:rsid w:val="00435E88"/>
    <w:rsid w:val="00442F37"/>
    <w:rsid w:val="00443146"/>
    <w:rsid w:val="00443DC9"/>
    <w:rsid w:val="00444568"/>
    <w:rsid w:val="004542BA"/>
    <w:rsid w:val="00465B36"/>
    <w:rsid w:val="00467E80"/>
    <w:rsid w:val="004817B0"/>
    <w:rsid w:val="004870A5"/>
    <w:rsid w:val="00493E5B"/>
    <w:rsid w:val="004B18F8"/>
    <w:rsid w:val="004B350F"/>
    <w:rsid w:val="004D0B08"/>
    <w:rsid w:val="004F69F3"/>
    <w:rsid w:val="00502C39"/>
    <w:rsid w:val="00516B42"/>
    <w:rsid w:val="0051796F"/>
    <w:rsid w:val="005216EA"/>
    <w:rsid w:val="0052446D"/>
    <w:rsid w:val="00554FCC"/>
    <w:rsid w:val="00565D77"/>
    <w:rsid w:val="00575678"/>
    <w:rsid w:val="00586DA8"/>
    <w:rsid w:val="005A0CEA"/>
    <w:rsid w:val="005C6D6A"/>
    <w:rsid w:val="005E06DF"/>
    <w:rsid w:val="00614A97"/>
    <w:rsid w:val="00626869"/>
    <w:rsid w:val="00644B7D"/>
    <w:rsid w:val="0064782E"/>
    <w:rsid w:val="006A1D1D"/>
    <w:rsid w:val="006A77EC"/>
    <w:rsid w:val="006C44F1"/>
    <w:rsid w:val="006F4E1D"/>
    <w:rsid w:val="006F6E2A"/>
    <w:rsid w:val="00715288"/>
    <w:rsid w:val="00720DF7"/>
    <w:rsid w:val="00756B7A"/>
    <w:rsid w:val="00762496"/>
    <w:rsid w:val="00763778"/>
    <w:rsid w:val="00766977"/>
    <w:rsid w:val="00770DB8"/>
    <w:rsid w:val="007715D8"/>
    <w:rsid w:val="007A35F9"/>
    <w:rsid w:val="007A7044"/>
    <w:rsid w:val="007A7418"/>
    <w:rsid w:val="007C48E6"/>
    <w:rsid w:val="007D6E9A"/>
    <w:rsid w:val="007E682C"/>
    <w:rsid w:val="007F5F43"/>
    <w:rsid w:val="0080623F"/>
    <w:rsid w:val="00810EDF"/>
    <w:rsid w:val="00832B96"/>
    <w:rsid w:val="00834BFA"/>
    <w:rsid w:val="00840D70"/>
    <w:rsid w:val="00850DB8"/>
    <w:rsid w:val="00857F6C"/>
    <w:rsid w:val="00876C74"/>
    <w:rsid w:val="0088006A"/>
    <w:rsid w:val="00882A9B"/>
    <w:rsid w:val="008C2D33"/>
    <w:rsid w:val="008C4E53"/>
    <w:rsid w:val="008C7ACA"/>
    <w:rsid w:val="008D3877"/>
    <w:rsid w:val="008E4A53"/>
    <w:rsid w:val="008F2495"/>
    <w:rsid w:val="008F4E32"/>
    <w:rsid w:val="008F6EAF"/>
    <w:rsid w:val="00905A01"/>
    <w:rsid w:val="0090748B"/>
    <w:rsid w:val="00916CDA"/>
    <w:rsid w:val="009210BF"/>
    <w:rsid w:val="00927157"/>
    <w:rsid w:val="00933ECA"/>
    <w:rsid w:val="00981599"/>
    <w:rsid w:val="009A15C4"/>
    <w:rsid w:val="009C70BA"/>
    <w:rsid w:val="009C7DF1"/>
    <w:rsid w:val="009D15C9"/>
    <w:rsid w:val="009E58D3"/>
    <w:rsid w:val="00A31679"/>
    <w:rsid w:val="00A6355B"/>
    <w:rsid w:val="00A64E7A"/>
    <w:rsid w:val="00A713F5"/>
    <w:rsid w:val="00A81270"/>
    <w:rsid w:val="00AD19B5"/>
    <w:rsid w:val="00AD5883"/>
    <w:rsid w:val="00AE014C"/>
    <w:rsid w:val="00B05A2C"/>
    <w:rsid w:val="00B05C59"/>
    <w:rsid w:val="00B218DA"/>
    <w:rsid w:val="00B255CB"/>
    <w:rsid w:val="00B34F03"/>
    <w:rsid w:val="00B91519"/>
    <w:rsid w:val="00BA0369"/>
    <w:rsid w:val="00BB5020"/>
    <w:rsid w:val="00BC2DE5"/>
    <w:rsid w:val="00BD27A3"/>
    <w:rsid w:val="00BE760A"/>
    <w:rsid w:val="00C00C49"/>
    <w:rsid w:val="00C13DC5"/>
    <w:rsid w:val="00C23EFA"/>
    <w:rsid w:val="00C25FF8"/>
    <w:rsid w:val="00C27814"/>
    <w:rsid w:val="00C6043F"/>
    <w:rsid w:val="00C72C2E"/>
    <w:rsid w:val="00C84883"/>
    <w:rsid w:val="00CA4EAE"/>
    <w:rsid w:val="00CB792D"/>
    <w:rsid w:val="00CC7093"/>
    <w:rsid w:val="00CD4B81"/>
    <w:rsid w:val="00CF3CF9"/>
    <w:rsid w:val="00D049FF"/>
    <w:rsid w:val="00D04CB4"/>
    <w:rsid w:val="00D20CC3"/>
    <w:rsid w:val="00D24331"/>
    <w:rsid w:val="00D25714"/>
    <w:rsid w:val="00D44A05"/>
    <w:rsid w:val="00D54614"/>
    <w:rsid w:val="00D615AD"/>
    <w:rsid w:val="00D638DF"/>
    <w:rsid w:val="00D65456"/>
    <w:rsid w:val="00D71AD3"/>
    <w:rsid w:val="00D85CDB"/>
    <w:rsid w:val="00D953A3"/>
    <w:rsid w:val="00D96D03"/>
    <w:rsid w:val="00DB2F84"/>
    <w:rsid w:val="00DB4405"/>
    <w:rsid w:val="00DC0EA9"/>
    <w:rsid w:val="00DC158B"/>
    <w:rsid w:val="00DD2129"/>
    <w:rsid w:val="00DD5861"/>
    <w:rsid w:val="00E00DE3"/>
    <w:rsid w:val="00E1743F"/>
    <w:rsid w:val="00E2091D"/>
    <w:rsid w:val="00E25225"/>
    <w:rsid w:val="00E433F9"/>
    <w:rsid w:val="00E576E8"/>
    <w:rsid w:val="00E769AE"/>
    <w:rsid w:val="00E82645"/>
    <w:rsid w:val="00E8684D"/>
    <w:rsid w:val="00E90F0A"/>
    <w:rsid w:val="00EA3219"/>
    <w:rsid w:val="00EA543F"/>
    <w:rsid w:val="00EA7577"/>
    <w:rsid w:val="00EB15C5"/>
    <w:rsid w:val="00EC1896"/>
    <w:rsid w:val="00EF06EC"/>
    <w:rsid w:val="00F07BBF"/>
    <w:rsid w:val="00F2299B"/>
    <w:rsid w:val="00F27B69"/>
    <w:rsid w:val="00F41460"/>
    <w:rsid w:val="00F52A89"/>
    <w:rsid w:val="00F80B7D"/>
    <w:rsid w:val="00F82383"/>
    <w:rsid w:val="00F83EE0"/>
    <w:rsid w:val="00F85499"/>
    <w:rsid w:val="00F93237"/>
    <w:rsid w:val="00F97D42"/>
    <w:rsid w:val="00FA288E"/>
    <w:rsid w:val="00FB7155"/>
    <w:rsid w:val="00FC4E71"/>
    <w:rsid w:val="00FD048A"/>
    <w:rsid w:val="00FD4FBE"/>
    <w:rsid w:val="00FE2CBF"/>
    <w:rsid w:val="00FF332B"/>
    <w:rsid w:val="00FF3F9A"/>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59616"/>
  <w15:docId w15:val="{80E9E9A7-A029-4F5F-92DA-B77B6CE52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25714"/>
  </w:style>
  <w:style w:type="paragraph" w:styleId="Naslov1">
    <w:name w:val="heading 1"/>
    <w:basedOn w:val="Navaden"/>
    <w:next w:val="Navaden"/>
    <w:link w:val="Naslov1Znak"/>
    <w:uiPriority w:val="9"/>
    <w:qFormat/>
    <w:rsid w:val="002121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unhideWhenUsed/>
    <w:qFormat/>
    <w:rsid w:val="002121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unhideWhenUsed/>
    <w:qFormat/>
    <w:rsid w:val="00212113"/>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21211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212113"/>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212113"/>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212113"/>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212113"/>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212113"/>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12113"/>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rsid w:val="00212113"/>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rsid w:val="00212113"/>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212113"/>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212113"/>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212113"/>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212113"/>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212113"/>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212113"/>
    <w:rPr>
      <w:rFonts w:eastAsiaTheme="majorEastAsia" w:cstheme="majorBidi"/>
      <w:color w:val="272727" w:themeColor="text1" w:themeTint="D8"/>
    </w:rPr>
  </w:style>
  <w:style w:type="paragraph" w:styleId="Naslov">
    <w:name w:val="Title"/>
    <w:basedOn w:val="Navaden"/>
    <w:next w:val="Navaden"/>
    <w:link w:val="NaslovZnak"/>
    <w:uiPriority w:val="10"/>
    <w:qFormat/>
    <w:rsid w:val="002121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212113"/>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212113"/>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212113"/>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212113"/>
    <w:pPr>
      <w:spacing w:before="160"/>
      <w:jc w:val="center"/>
    </w:pPr>
    <w:rPr>
      <w:i/>
      <w:iCs/>
      <w:color w:val="404040" w:themeColor="text1" w:themeTint="BF"/>
    </w:rPr>
  </w:style>
  <w:style w:type="character" w:customStyle="1" w:styleId="CitatZnak">
    <w:name w:val="Citat Znak"/>
    <w:basedOn w:val="Privzetapisavaodstavka"/>
    <w:link w:val="Citat"/>
    <w:uiPriority w:val="29"/>
    <w:rsid w:val="00212113"/>
    <w:rPr>
      <w:i/>
      <w:iCs/>
      <w:color w:val="404040" w:themeColor="text1" w:themeTint="BF"/>
    </w:rPr>
  </w:style>
  <w:style w:type="paragraph" w:styleId="Odstavekseznama">
    <w:name w:val="List Paragraph"/>
    <w:basedOn w:val="Navaden"/>
    <w:uiPriority w:val="34"/>
    <w:qFormat/>
    <w:rsid w:val="00212113"/>
    <w:pPr>
      <w:ind w:left="720"/>
      <w:contextualSpacing/>
    </w:pPr>
  </w:style>
  <w:style w:type="character" w:styleId="Intenzivenpoudarek">
    <w:name w:val="Intense Emphasis"/>
    <w:basedOn w:val="Privzetapisavaodstavka"/>
    <w:uiPriority w:val="21"/>
    <w:qFormat/>
    <w:rsid w:val="00212113"/>
    <w:rPr>
      <w:i/>
      <w:iCs/>
      <w:color w:val="0F4761" w:themeColor="accent1" w:themeShade="BF"/>
    </w:rPr>
  </w:style>
  <w:style w:type="paragraph" w:styleId="Intenzivencitat">
    <w:name w:val="Intense Quote"/>
    <w:basedOn w:val="Navaden"/>
    <w:next w:val="Navaden"/>
    <w:link w:val="IntenzivencitatZnak"/>
    <w:uiPriority w:val="30"/>
    <w:qFormat/>
    <w:rsid w:val="002121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212113"/>
    <w:rPr>
      <w:i/>
      <w:iCs/>
      <w:color w:val="0F4761" w:themeColor="accent1" w:themeShade="BF"/>
    </w:rPr>
  </w:style>
  <w:style w:type="character" w:styleId="Intenzivensklic">
    <w:name w:val="Intense Reference"/>
    <w:basedOn w:val="Privzetapisavaodstavka"/>
    <w:uiPriority w:val="32"/>
    <w:qFormat/>
    <w:rsid w:val="00212113"/>
    <w:rPr>
      <w:b/>
      <w:bCs/>
      <w:smallCaps/>
      <w:color w:val="0F4761" w:themeColor="accent1" w:themeShade="BF"/>
      <w:spacing w:val="5"/>
    </w:rPr>
  </w:style>
  <w:style w:type="character" w:styleId="Krepko">
    <w:name w:val="Strong"/>
    <w:basedOn w:val="Privzetapisavaodstavka"/>
    <w:uiPriority w:val="22"/>
    <w:qFormat/>
    <w:rsid w:val="00F83EE0"/>
    <w:rPr>
      <w:b/>
      <w:bCs/>
    </w:rPr>
  </w:style>
  <w:style w:type="character" w:styleId="Hiperpovezava">
    <w:name w:val="Hyperlink"/>
    <w:basedOn w:val="Privzetapisavaodstavka"/>
    <w:uiPriority w:val="99"/>
    <w:unhideWhenUsed/>
    <w:rsid w:val="00F83EE0"/>
    <w:rPr>
      <w:color w:val="0000FF"/>
      <w:u w:val="single"/>
    </w:rPr>
  </w:style>
  <w:style w:type="character" w:styleId="Poudarek">
    <w:name w:val="Emphasis"/>
    <w:basedOn w:val="Privzetapisavaodstavka"/>
    <w:uiPriority w:val="20"/>
    <w:qFormat/>
    <w:rsid w:val="00F83EE0"/>
    <w:rPr>
      <w:i/>
      <w:iCs/>
    </w:rPr>
  </w:style>
  <w:style w:type="character" w:customStyle="1" w:styleId="Nerazreenaomemba1">
    <w:name w:val="Nerazrešena omemba1"/>
    <w:basedOn w:val="Privzetapisavaodstavka"/>
    <w:uiPriority w:val="99"/>
    <w:semiHidden/>
    <w:unhideWhenUsed/>
    <w:rsid w:val="002A3AF8"/>
    <w:rPr>
      <w:color w:val="605E5C"/>
      <w:shd w:val="clear" w:color="auto" w:fill="E1DFDD"/>
    </w:rPr>
  </w:style>
  <w:style w:type="paragraph" w:customStyle="1" w:styleId="Default">
    <w:name w:val="Default"/>
    <w:rsid w:val="002A3AF8"/>
    <w:pPr>
      <w:autoSpaceDE w:val="0"/>
      <w:autoSpaceDN w:val="0"/>
      <w:adjustRightInd w:val="0"/>
      <w:spacing w:after="0" w:line="240" w:lineRule="auto"/>
    </w:pPr>
    <w:rPr>
      <w:rFonts w:ascii="Open Sans" w:hAnsi="Open Sans" w:cs="Open Sans"/>
      <w:color w:val="000000"/>
      <w:kern w:val="0"/>
      <w:sz w:val="24"/>
      <w:szCs w:val="24"/>
    </w:rPr>
  </w:style>
  <w:style w:type="table" w:styleId="Tabelamrea">
    <w:name w:val="Table Grid"/>
    <w:basedOn w:val="Navadnatabela"/>
    <w:uiPriority w:val="39"/>
    <w:rsid w:val="002C5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F41460"/>
    <w:rPr>
      <w:sz w:val="16"/>
      <w:szCs w:val="16"/>
    </w:rPr>
  </w:style>
  <w:style w:type="paragraph" w:styleId="Pripombabesedilo">
    <w:name w:val="annotation text"/>
    <w:basedOn w:val="Navaden"/>
    <w:link w:val="PripombabesediloZnak"/>
    <w:uiPriority w:val="99"/>
    <w:semiHidden/>
    <w:unhideWhenUsed/>
    <w:rsid w:val="00F41460"/>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F41460"/>
    <w:rPr>
      <w:sz w:val="20"/>
      <w:szCs w:val="20"/>
    </w:rPr>
  </w:style>
  <w:style w:type="paragraph" w:styleId="Zadevapripombe">
    <w:name w:val="annotation subject"/>
    <w:basedOn w:val="Pripombabesedilo"/>
    <w:next w:val="Pripombabesedilo"/>
    <w:link w:val="ZadevapripombeZnak"/>
    <w:uiPriority w:val="99"/>
    <w:semiHidden/>
    <w:unhideWhenUsed/>
    <w:rsid w:val="00F41460"/>
    <w:rPr>
      <w:b/>
      <w:bCs/>
    </w:rPr>
  </w:style>
  <w:style w:type="character" w:customStyle="1" w:styleId="ZadevapripombeZnak">
    <w:name w:val="Zadeva pripombe Znak"/>
    <w:basedOn w:val="PripombabesediloZnak"/>
    <w:link w:val="Zadevapripombe"/>
    <w:uiPriority w:val="99"/>
    <w:semiHidden/>
    <w:rsid w:val="00F41460"/>
    <w:rPr>
      <w:b/>
      <w:bCs/>
      <w:sz w:val="20"/>
      <w:szCs w:val="20"/>
    </w:rPr>
  </w:style>
  <w:style w:type="paragraph" w:styleId="Besedilooblaka">
    <w:name w:val="Balloon Text"/>
    <w:basedOn w:val="Navaden"/>
    <w:link w:val="BesedilooblakaZnak"/>
    <w:uiPriority w:val="99"/>
    <w:semiHidden/>
    <w:unhideWhenUsed/>
    <w:rsid w:val="00F4146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41460"/>
    <w:rPr>
      <w:rFonts w:ascii="Tahoma" w:hAnsi="Tahoma" w:cs="Tahoma"/>
      <w:sz w:val="16"/>
      <w:szCs w:val="16"/>
    </w:rPr>
  </w:style>
  <w:style w:type="paragraph" w:styleId="Sprotnaopomba-besedilo">
    <w:name w:val="footnote text"/>
    <w:basedOn w:val="Navaden"/>
    <w:link w:val="Sprotnaopomba-besediloZnak"/>
    <w:uiPriority w:val="99"/>
    <w:unhideWhenUsed/>
    <w:rsid w:val="00565D77"/>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rsid w:val="00565D77"/>
    <w:rPr>
      <w:sz w:val="20"/>
      <w:szCs w:val="20"/>
    </w:rPr>
  </w:style>
  <w:style w:type="character" w:styleId="Sprotnaopomba-sklic">
    <w:name w:val="footnote reference"/>
    <w:basedOn w:val="Privzetapisavaodstavka"/>
    <w:uiPriority w:val="99"/>
    <w:semiHidden/>
    <w:unhideWhenUsed/>
    <w:rsid w:val="00565D77"/>
    <w:rPr>
      <w:vertAlign w:val="superscript"/>
    </w:rPr>
  </w:style>
  <w:style w:type="character" w:styleId="Nerazreenaomemba">
    <w:name w:val="Unresolved Mention"/>
    <w:basedOn w:val="Privzetapisavaodstavka"/>
    <w:uiPriority w:val="99"/>
    <w:semiHidden/>
    <w:unhideWhenUsed/>
    <w:rsid w:val="00E82645"/>
    <w:rPr>
      <w:color w:val="605E5C"/>
      <w:shd w:val="clear" w:color="auto" w:fill="E1DFDD"/>
    </w:rPr>
  </w:style>
  <w:style w:type="character" w:styleId="SledenaHiperpovezava">
    <w:name w:val="FollowedHyperlink"/>
    <w:basedOn w:val="Privzetapisavaodstavka"/>
    <w:uiPriority w:val="99"/>
    <w:semiHidden/>
    <w:unhideWhenUsed/>
    <w:rsid w:val="00E82645"/>
    <w:rPr>
      <w:color w:val="96607D" w:themeColor="followedHyperlink"/>
      <w:u w:val="single"/>
    </w:rPr>
  </w:style>
  <w:style w:type="paragraph" w:styleId="Glava">
    <w:name w:val="header"/>
    <w:basedOn w:val="Navaden"/>
    <w:link w:val="GlavaZnak"/>
    <w:uiPriority w:val="99"/>
    <w:unhideWhenUsed/>
    <w:rsid w:val="00334EE0"/>
    <w:pPr>
      <w:tabs>
        <w:tab w:val="center" w:pos="4513"/>
        <w:tab w:val="right" w:pos="9026"/>
      </w:tabs>
      <w:spacing w:after="0" w:line="240" w:lineRule="auto"/>
    </w:pPr>
  </w:style>
  <w:style w:type="character" w:customStyle="1" w:styleId="GlavaZnak">
    <w:name w:val="Glava Znak"/>
    <w:basedOn w:val="Privzetapisavaodstavka"/>
    <w:link w:val="Glava"/>
    <w:uiPriority w:val="99"/>
    <w:rsid w:val="00334EE0"/>
  </w:style>
  <w:style w:type="paragraph" w:styleId="Noga">
    <w:name w:val="footer"/>
    <w:basedOn w:val="Navaden"/>
    <w:link w:val="NogaZnak"/>
    <w:uiPriority w:val="99"/>
    <w:unhideWhenUsed/>
    <w:rsid w:val="00334EE0"/>
    <w:pPr>
      <w:tabs>
        <w:tab w:val="center" w:pos="4513"/>
        <w:tab w:val="right" w:pos="9026"/>
      </w:tabs>
      <w:spacing w:after="0" w:line="240" w:lineRule="auto"/>
    </w:pPr>
  </w:style>
  <w:style w:type="character" w:customStyle="1" w:styleId="NogaZnak">
    <w:name w:val="Noga Znak"/>
    <w:basedOn w:val="Privzetapisavaodstavka"/>
    <w:link w:val="Noga"/>
    <w:uiPriority w:val="99"/>
    <w:rsid w:val="00334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90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arhiv.fokuspokus.si/article/2525?=odkod-ta-neumnost-da-bi-sola-morala-biti-otrokom-prijazna" TargetMode="External"/><Relationship Id="rId3" Type="http://schemas.openxmlformats.org/officeDocument/2006/relationships/hyperlink" Target="https://irssv.si/wp-content/uploads/2024/04/Izdelava-novega-regijskega-indeksa-dobrobiti-otrok-RIBO_koncno-porocilo.pdf" TargetMode="External"/><Relationship Id="rId7" Type="http://schemas.openxmlformats.org/officeDocument/2006/relationships/hyperlink" Target="https://www.gov.si/assets/ministrstva/MVI/Dokumenti/Osnovna-sola/Ucni-nacrti/Drugi-konceptualni-dokumenti/Programske_smernice_za_delo_ouz_in_os.pdf" TargetMode="External"/><Relationship Id="rId2" Type="http://schemas.openxmlformats.org/officeDocument/2006/relationships/hyperlink" Target="https://www.pei.si/wp-content/uploads/2024/04/Porocilo22_final_26032024.pdf" TargetMode="External"/><Relationship Id="rId1" Type="http://schemas.openxmlformats.org/officeDocument/2006/relationships/hyperlink" Target="https://repozitorij.uni-lj.si/Dokument.php?id=207926&amp;lang=slv" TargetMode="External"/><Relationship Id="rId6" Type="http://schemas.openxmlformats.org/officeDocument/2006/relationships/hyperlink" Target="https://www.pei.si/ISBN/978-961-270-362-2.pdf" TargetMode="External"/><Relationship Id="rId5" Type="http://schemas.openxmlformats.org/officeDocument/2006/relationships/hyperlink" Target="https://www.gov.si/assets/ministrstva/MVI/Dokumenti/Nacionalni-program-vzgoje-in-izobrazevanja-za-obdobje-2023-2033-predlog.pdf" TargetMode="External"/><Relationship Id="rId4" Type="http://schemas.openxmlformats.org/officeDocument/2006/relationships/hyperlink" Target="https://www.zrss.si/pdf/izhodisca_za_prenovo_UN.pdf" TargetMode="External"/><Relationship Id="rId9" Type="http://schemas.openxmlformats.org/officeDocument/2006/relationships/hyperlink" Target="https://www.fdv.uni-lj.si/obremenitve/projektdokument.aspx?idp=7647&amp;id=329"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5DA686B-A99D-4BD8-A897-31BAE873E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5300</Words>
  <Characters>30210</Characters>
  <Application>Microsoft Office Word</Application>
  <DocSecurity>0</DocSecurity>
  <Lines>251</Lines>
  <Paragraphs>70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Kroflič, Robert</dc:creator>
  <cp:lastModifiedBy>Kroflič, Robert</cp:lastModifiedBy>
  <cp:revision>2</cp:revision>
  <dcterms:created xsi:type="dcterms:W3CDTF">2026-06-01T08:08:00Z</dcterms:created>
  <dcterms:modified xsi:type="dcterms:W3CDTF">2026-06-01T08:08:00Z</dcterms:modified>
</cp:coreProperties>
</file>